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7E2" w:rsidRDefault="004257E2" w:rsidP="002E4091">
      <w:pPr>
        <w:pStyle w:val="Heading1"/>
        <w:rPr>
          <w:rFonts w:eastAsia="Arial Unicode MS"/>
        </w:rPr>
      </w:pPr>
      <w:bookmarkStart w:id="0" w:name="_GoBack"/>
      <w:bookmarkEnd w:id="0"/>
      <w:r>
        <w:t>Subject</w:t>
      </w:r>
      <w:r>
        <w:tab/>
      </w:r>
      <w:r w:rsidR="00C90D2E">
        <w:t>Shellharbour Surf Life Saving Club – Planning proposal to reclassify land from community to operational and permit a function centre – Lot 1 DP 211127, part of Lot 5, DP 218551</w:t>
      </w:r>
      <w:r w:rsidR="00827EFE">
        <w:t xml:space="preserve"> (10954526)</w:t>
      </w:r>
    </w:p>
    <w:p w:rsidR="004257E2" w:rsidRDefault="004257E2" w:rsidP="002E4091"/>
    <w:p w:rsidR="004257E2" w:rsidRDefault="004257E2" w:rsidP="002E4091">
      <w:pPr>
        <w:pStyle w:val="Heading2"/>
        <w:rPr>
          <w:rFonts w:eastAsia="Arial Unicode MS"/>
          <w:b w:val="0"/>
          <w:sz w:val="24"/>
          <w:szCs w:val="24"/>
        </w:rPr>
      </w:pPr>
      <w:r>
        <w:rPr>
          <w:b w:val="0"/>
          <w:sz w:val="24"/>
          <w:szCs w:val="24"/>
        </w:rPr>
        <w:t>To the General Manager</w:t>
      </w:r>
    </w:p>
    <w:p w:rsidR="004257E2" w:rsidRDefault="00A71971" w:rsidP="002E4091">
      <w:pPr>
        <w:tabs>
          <w:tab w:val="left" w:pos="1680"/>
        </w:tabs>
        <w:rPr>
          <w:b/>
          <w:sz w:val="24"/>
          <w:szCs w:val="24"/>
        </w:rPr>
      </w:pPr>
      <w:r>
        <w:rPr>
          <w:b/>
          <w:sz w:val="24"/>
          <w:szCs w:val="24"/>
        </w:rPr>
        <w:t>Directorate</w:t>
      </w:r>
      <w:r w:rsidR="004257E2">
        <w:rPr>
          <w:b/>
          <w:sz w:val="24"/>
          <w:szCs w:val="24"/>
        </w:rPr>
        <w:t>:</w:t>
      </w:r>
      <w:r w:rsidR="004257E2">
        <w:rPr>
          <w:b/>
          <w:sz w:val="24"/>
          <w:szCs w:val="24"/>
        </w:rPr>
        <w:tab/>
      </w:r>
      <w:r w:rsidR="004257E2">
        <w:rPr>
          <w:b/>
          <w:sz w:val="24"/>
          <w:szCs w:val="24"/>
        </w:rPr>
        <w:fldChar w:fldCharType="begin"/>
      </w:r>
      <w:r w:rsidR="004257E2">
        <w:rPr>
          <w:b/>
          <w:sz w:val="24"/>
          <w:szCs w:val="24"/>
        </w:rPr>
        <w:instrText xml:space="preserve"> AUTOTEXTLIST   \s Division \t "Click here to view of list of divisions" \* MERGEFORMAT </w:instrText>
      </w:r>
      <w:r w:rsidR="004257E2">
        <w:rPr>
          <w:b/>
          <w:sz w:val="24"/>
          <w:szCs w:val="24"/>
        </w:rPr>
        <w:fldChar w:fldCharType="separate"/>
      </w:r>
      <w:r w:rsidR="00C90D2E">
        <w:rPr>
          <w:b/>
          <w:sz w:val="24"/>
          <w:szCs w:val="24"/>
        </w:rPr>
        <w:t>Community and Customers</w:t>
      </w:r>
      <w:r w:rsidR="004257E2">
        <w:rPr>
          <w:b/>
          <w:sz w:val="24"/>
          <w:szCs w:val="24"/>
        </w:rPr>
        <w:fldChar w:fldCharType="end"/>
      </w:r>
    </w:p>
    <w:p w:rsidR="004257E2" w:rsidRDefault="004257E2" w:rsidP="002E4091">
      <w:pPr>
        <w:tabs>
          <w:tab w:val="left" w:pos="1680"/>
        </w:tabs>
        <w:rPr>
          <w:b/>
          <w:sz w:val="24"/>
          <w:szCs w:val="24"/>
        </w:rPr>
      </w:pPr>
      <w:r>
        <w:rPr>
          <w:b/>
          <w:sz w:val="24"/>
          <w:szCs w:val="24"/>
        </w:rPr>
        <w:t>Department:</w:t>
      </w:r>
      <w:r>
        <w:rPr>
          <w:b/>
          <w:sz w:val="24"/>
          <w:szCs w:val="24"/>
        </w:rPr>
        <w:tab/>
      </w:r>
      <w:r>
        <w:rPr>
          <w:b/>
          <w:sz w:val="24"/>
          <w:szCs w:val="24"/>
        </w:rPr>
        <w:fldChar w:fldCharType="begin"/>
      </w:r>
      <w:r>
        <w:rPr>
          <w:b/>
          <w:sz w:val="24"/>
          <w:szCs w:val="24"/>
        </w:rPr>
        <w:instrText xml:space="preserve"> AUTOTEXTLIST   \s Department \t "Click here to view a list of departments" \* MERGEFORMAT </w:instrText>
      </w:r>
      <w:r>
        <w:rPr>
          <w:b/>
          <w:sz w:val="24"/>
          <w:szCs w:val="24"/>
        </w:rPr>
        <w:fldChar w:fldCharType="separate"/>
      </w:r>
      <w:r w:rsidR="00C90D2E">
        <w:rPr>
          <w:b/>
          <w:sz w:val="24"/>
          <w:szCs w:val="24"/>
        </w:rPr>
        <w:t>City Planning</w:t>
      </w:r>
      <w:r>
        <w:rPr>
          <w:b/>
          <w:sz w:val="24"/>
          <w:szCs w:val="24"/>
        </w:rPr>
        <w:fldChar w:fldCharType="end"/>
      </w:r>
    </w:p>
    <w:p w:rsidR="004257E2" w:rsidRDefault="004257E2" w:rsidP="002E4091">
      <w:pPr>
        <w:ind w:right="-1"/>
      </w:pPr>
    </w:p>
    <w:p w:rsidR="004257E2" w:rsidRDefault="004257E2" w:rsidP="002E4091">
      <w:pPr>
        <w:ind w:left="1701" w:right="-1" w:hanging="1701"/>
        <w:rPr>
          <w:sz w:val="20"/>
        </w:rPr>
      </w:pPr>
      <w:r>
        <w:rPr>
          <w:b/>
          <w:sz w:val="20"/>
        </w:rPr>
        <w:t>Manager:</w:t>
      </w:r>
      <w:r>
        <w:rPr>
          <w:sz w:val="20"/>
        </w:rPr>
        <w:t xml:space="preserve"> </w:t>
      </w:r>
      <w:r>
        <w:rPr>
          <w:sz w:val="20"/>
        </w:rPr>
        <w:tab/>
      </w:r>
      <w:r w:rsidR="00C90D2E">
        <w:rPr>
          <w:sz w:val="20"/>
        </w:rPr>
        <w:t>Geoff Hoynes</w:t>
      </w:r>
      <w:r>
        <w:rPr>
          <w:sz w:val="20"/>
        </w:rPr>
        <w:t xml:space="preserve"> </w:t>
      </w:r>
      <w:r w:rsidR="00C90D2E">
        <w:rPr>
          <w:sz w:val="20"/>
        </w:rPr>
        <w:t>–</w:t>
      </w:r>
      <w:r>
        <w:rPr>
          <w:sz w:val="20"/>
        </w:rPr>
        <w:t xml:space="preserve"> </w:t>
      </w:r>
      <w:r w:rsidR="00C90D2E">
        <w:rPr>
          <w:sz w:val="20"/>
        </w:rPr>
        <w:t>Group Manager City Planning</w:t>
      </w:r>
    </w:p>
    <w:p w:rsidR="004257E2" w:rsidRDefault="004257E2" w:rsidP="002E4091">
      <w:pPr>
        <w:ind w:left="1701" w:right="-1" w:hanging="1701"/>
      </w:pPr>
      <w:r>
        <w:rPr>
          <w:b/>
          <w:sz w:val="20"/>
        </w:rPr>
        <w:t>Author:</w:t>
      </w:r>
      <w:r>
        <w:rPr>
          <w:b/>
          <w:sz w:val="20"/>
        </w:rPr>
        <w:tab/>
      </w:r>
      <w:r w:rsidR="00C90D2E">
        <w:rPr>
          <w:sz w:val="20"/>
        </w:rPr>
        <w:t>Michael Tuffy</w:t>
      </w:r>
      <w:r>
        <w:rPr>
          <w:sz w:val="20"/>
        </w:rPr>
        <w:t xml:space="preserve"> </w:t>
      </w:r>
      <w:r w:rsidR="00C90D2E">
        <w:rPr>
          <w:sz w:val="20"/>
        </w:rPr>
        <w:t>–</w:t>
      </w:r>
      <w:r>
        <w:rPr>
          <w:sz w:val="20"/>
        </w:rPr>
        <w:t xml:space="preserve"> </w:t>
      </w:r>
      <w:r w:rsidR="00C90D2E">
        <w:rPr>
          <w:sz w:val="20"/>
        </w:rPr>
        <w:t>Senior Strategic Planner</w:t>
      </w:r>
    </w:p>
    <w:p w:rsidR="004257E2" w:rsidRDefault="004257E2" w:rsidP="002E4091">
      <w:pPr>
        <w:pBdr>
          <w:bottom w:val="single" w:sz="4" w:space="1" w:color="auto"/>
        </w:pBdr>
        <w:ind w:right="-1"/>
      </w:pPr>
    </w:p>
    <w:p w:rsidR="004257E2" w:rsidRDefault="004257E2" w:rsidP="002E4091">
      <w:pPr>
        <w:ind w:right="-2"/>
      </w:pPr>
    </w:p>
    <w:p w:rsidR="004257E2" w:rsidRDefault="004257E2" w:rsidP="002E4091">
      <w:pPr>
        <w:pStyle w:val="Heading2"/>
        <w:rPr>
          <w:rFonts w:eastAsia="Arial Unicode MS"/>
        </w:rPr>
      </w:pPr>
      <w:r>
        <w:t>Summary</w:t>
      </w:r>
    </w:p>
    <w:p w:rsidR="00981765" w:rsidRDefault="00981765" w:rsidP="00981765">
      <w:pPr>
        <w:rPr>
          <w:rFonts w:eastAsia="Arial Unicode MS"/>
        </w:rPr>
      </w:pPr>
      <w:r>
        <w:rPr>
          <w:rFonts w:eastAsia="Arial Unicode MS"/>
        </w:rPr>
        <w:t>The purpose of this report is to seek Council’s resolution to prepare a planning proposal to amend Local Environmental Plan 2013 (LEP 2013) by reclassifying land from community to operational and allowing a function centre as an additional permitted use. The</w:t>
      </w:r>
      <w:r>
        <w:t xml:space="preserve"> subject land contains the two existing Shellharbour Beach surf club buildings, their curtilage and the existing paved car parking area adjoining to the north of the buildings. See </w:t>
      </w:r>
      <w:r w:rsidRPr="00954B2B">
        <w:rPr>
          <w:b/>
        </w:rPr>
        <w:t>Attachment 1</w:t>
      </w:r>
      <w:r>
        <w:t>.</w:t>
      </w:r>
    </w:p>
    <w:p w:rsidR="00981765" w:rsidRPr="00395DA1" w:rsidRDefault="00981765" w:rsidP="00981765">
      <w:pPr>
        <w:rPr>
          <w:rFonts w:eastAsia="Arial Unicode MS"/>
        </w:rPr>
      </w:pPr>
    </w:p>
    <w:p w:rsidR="00981765" w:rsidRDefault="00981765" w:rsidP="00981765">
      <w:r>
        <w:t>An associated planning proposal submission has been received by Council</w:t>
      </w:r>
      <w:r w:rsidR="003C7DB6">
        <w:t xml:space="preserve">. </w:t>
      </w:r>
      <w:r>
        <w:t xml:space="preserve"> The planning proposal submission has been lodged in response to Council’s Property Section’s proposal to enter into a long term lease. </w:t>
      </w:r>
      <w:r w:rsidR="00A363A8">
        <w:t xml:space="preserve"> </w:t>
      </w:r>
      <w:r>
        <w:t>The lease would permit a function centre to operate</w:t>
      </w:r>
      <w:r w:rsidRPr="00C36649">
        <w:t xml:space="preserve">, without the current limitation of being conducted for or </w:t>
      </w:r>
      <w:r w:rsidR="00A363A8">
        <w:t>on behalf of a surf club member: as stipulated in development consent No. 207/1989 as modified.</w:t>
      </w:r>
    </w:p>
    <w:p w:rsidR="00981765" w:rsidRDefault="00981765" w:rsidP="00981765"/>
    <w:p w:rsidR="00981765" w:rsidRDefault="00981765" w:rsidP="00981765">
      <w:r>
        <w:t>The land is zoned RE1 Public Recreation and classified as community land.</w:t>
      </w:r>
    </w:p>
    <w:p w:rsidR="00981765" w:rsidRDefault="00981765" w:rsidP="00981765">
      <w:r>
        <w:t xml:space="preserve">  </w:t>
      </w:r>
    </w:p>
    <w:p w:rsidR="00981765" w:rsidRDefault="00981765" w:rsidP="00981765">
      <w:r>
        <w:t xml:space="preserve">Function centres are currently a prohibited use in the RE1 zone and are an incompatible use with community land. </w:t>
      </w:r>
    </w:p>
    <w:p w:rsidR="00981765" w:rsidRDefault="00981765" w:rsidP="00981765"/>
    <w:p w:rsidR="00981765" w:rsidRDefault="00981765" w:rsidP="00981765">
      <w:r>
        <w:t xml:space="preserve">The planning proposal submission proposes to allow on the land, function centres as an additional permitted use, together with reclassifying the land from community to operational land.  </w:t>
      </w:r>
    </w:p>
    <w:p w:rsidR="004257E2" w:rsidRDefault="004257E2" w:rsidP="002E4091"/>
    <w:p w:rsidR="004257E2" w:rsidRDefault="004257E2" w:rsidP="002E4091">
      <w:pPr>
        <w:pStyle w:val="Heading2"/>
        <w:rPr>
          <w:rFonts w:eastAsia="Arial Unicode MS"/>
        </w:rPr>
      </w:pPr>
      <w:r>
        <w:t>Background</w:t>
      </w:r>
    </w:p>
    <w:p w:rsidR="00AB2370" w:rsidRDefault="00AB2370" w:rsidP="00AB2370">
      <w:r>
        <w:rPr>
          <w:u w:val="single"/>
        </w:rPr>
        <w:t>What is a planning proposal?</w:t>
      </w:r>
    </w:p>
    <w:p w:rsidR="00AB2370" w:rsidRDefault="00AB2370" w:rsidP="00AB2370"/>
    <w:p w:rsidR="00AB2370" w:rsidRDefault="00AB2370" w:rsidP="00AB2370">
      <w:pPr>
        <w:autoSpaceDE w:val="0"/>
        <w:autoSpaceDN w:val="0"/>
        <w:adjustRightInd w:val="0"/>
      </w:pPr>
      <w:r>
        <w:t>A planning proposal is a document that explains the intended effect of a proposed amendment to a Local Environmental Plan (LEP), such as a rezoning or a land reclassification, to amend Shellharbour LEP 2013.  A planning proposal sets out the justification for making the amendment which is known as the gateway process.</w:t>
      </w:r>
    </w:p>
    <w:p w:rsidR="00AB2370" w:rsidRDefault="00AB2370" w:rsidP="00AB2370">
      <w:pPr>
        <w:autoSpaceDE w:val="0"/>
        <w:autoSpaceDN w:val="0"/>
        <w:adjustRightInd w:val="0"/>
      </w:pPr>
    </w:p>
    <w:p w:rsidR="00AB2370" w:rsidRDefault="00AB2370" w:rsidP="00AB2370">
      <w:pPr>
        <w:autoSpaceDE w:val="0"/>
        <w:autoSpaceDN w:val="0"/>
        <w:adjustRightInd w:val="0"/>
      </w:pPr>
      <w:r>
        <w:t>The gateway process has the following key steps:</w:t>
      </w:r>
    </w:p>
    <w:p w:rsidR="00AB2370" w:rsidRDefault="00AB2370" w:rsidP="00AB2370">
      <w:pPr>
        <w:autoSpaceDE w:val="0"/>
        <w:autoSpaceDN w:val="0"/>
        <w:adjustRightInd w:val="0"/>
        <w:rPr>
          <w:rFonts w:cs="Arial"/>
          <w:szCs w:val="22"/>
          <w:lang w:val="en-US"/>
        </w:rPr>
      </w:pPr>
    </w:p>
    <w:p w:rsidR="00AB2370" w:rsidRDefault="00AB2370" w:rsidP="00AB2370">
      <w:pPr>
        <w:autoSpaceDE w:val="0"/>
        <w:autoSpaceDN w:val="0"/>
        <w:adjustRightInd w:val="0"/>
        <w:ind w:left="567" w:hanging="567"/>
        <w:rPr>
          <w:rFonts w:cs="Arial"/>
          <w:szCs w:val="22"/>
          <w:lang w:val="en-US"/>
        </w:rPr>
      </w:pPr>
      <w:r>
        <w:rPr>
          <w:rFonts w:cs="Arial"/>
          <w:szCs w:val="22"/>
          <w:lang w:val="en-US"/>
        </w:rPr>
        <w:t>1.</w:t>
      </w:r>
      <w:r>
        <w:rPr>
          <w:rFonts w:cs="Arial"/>
          <w:i/>
          <w:szCs w:val="22"/>
          <w:lang w:val="en-US"/>
        </w:rPr>
        <w:tab/>
        <w:t xml:space="preserve">Planning proposal </w:t>
      </w:r>
      <w:r>
        <w:rPr>
          <w:rFonts w:cs="Arial"/>
          <w:szCs w:val="22"/>
          <w:lang w:val="en-US"/>
        </w:rPr>
        <w:t>- Council is responsible for the preparation of a planning proposal, which explains the effect of and justification for the plan.</w:t>
      </w:r>
    </w:p>
    <w:p w:rsidR="00AB2370" w:rsidRDefault="00AB2370" w:rsidP="00AB2370">
      <w:pPr>
        <w:autoSpaceDE w:val="0"/>
        <w:autoSpaceDN w:val="0"/>
        <w:adjustRightInd w:val="0"/>
        <w:ind w:left="567" w:hanging="567"/>
        <w:rPr>
          <w:rFonts w:cs="Arial"/>
          <w:szCs w:val="22"/>
          <w:lang w:val="en-US"/>
        </w:rPr>
      </w:pPr>
    </w:p>
    <w:p w:rsidR="00AB2370" w:rsidRDefault="00AB2370" w:rsidP="00AB2370">
      <w:pPr>
        <w:autoSpaceDE w:val="0"/>
        <w:autoSpaceDN w:val="0"/>
        <w:adjustRightInd w:val="0"/>
        <w:ind w:left="567" w:hanging="567"/>
        <w:rPr>
          <w:rFonts w:cs="Arial"/>
          <w:szCs w:val="22"/>
          <w:lang w:val="en-US"/>
        </w:rPr>
      </w:pPr>
      <w:r>
        <w:rPr>
          <w:rFonts w:cs="Arial"/>
          <w:szCs w:val="22"/>
          <w:lang w:val="en-US"/>
        </w:rPr>
        <w:t>2.</w:t>
      </w:r>
      <w:r>
        <w:rPr>
          <w:rFonts w:cs="Arial"/>
          <w:i/>
          <w:szCs w:val="22"/>
          <w:lang w:val="en-US"/>
        </w:rPr>
        <w:tab/>
        <w:t xml:space="preserve">Gateway - </w:t>
      </w:r>
      <w:r>
        <w:rPr>
          <w:rFonts w:cs="Arial"/>
          <w:szCs w:val="22"/>
          <w:lang w:val="en-US"/>
        </w:rPr>
        <w:t xml:space="preserve">The Minister (or delegate) for the Department of Planning and Environment determines whether the planning proposal is to proceed.  This gateway acts as a </w:t>
      </w:r>
      <w:r>
        <w:rPr>
          <w:rFonts w:cs="Arial"/>
          <w:szCs w:val="22"/>
          <w:lang w:val="en-US"/>
        </w:rPr>
        <w:lastRenderedPageBreak/>
        <w:t>checkpoint to ensure that the proposal is justified before any further studies are done and resources are allocated to the preparation of a plan.  A community consultation process is also determined at this time. Consultations occur with relevant public authorities and, if necessary, the proposal is varied.</w:t>
      </w:r>
    </w:p>
    <w:p w:rsidR="00AB2370" w:rsidRDefault="00AB2370" w:rsidP="00AB2370">
      <w:pPr>
        <w:autoSpaceDE w:val="0"/>
        <w:autoSpaceDN w:val="0"/>
        <w:adjustRightInd w:val="0"/>
        <w:ind w:left="567" w:hanging="567"/>
        <w:rPr>
          <w:rFonts w:cs="Arial"/>
          <w:szCs w:val="22"/>
          <w:lang w:val="en-US"/>
        </w:rPr>
      </w:pPr>
    </w:p>
    <w:p w:rsidR="00AB2370" w:rsidRDefault="00AB2370" w:rsidP="00AB2370">
      <w:pPr>
        <w:autoSpaceDE w:val="0"/>
        <w:autoSpaceDN w:val="0"/>
        <w:adjustRightInd w:val="0"/>
        <w:ind w:left="567" w:hanging="567"/>
        <w:rPr>
          <w:rFonts w:cs="Arial"/>
          <w:szCs w:val="22"/>
          <w:lang w:val="en-US"/>
        </w:rPr>
      </w:pPr>
      <w:r>
        <w:rPr>
          <w:rFonts w:cs="Arial"/>
          <w:szCs w:val="22"/>
          <w:lang w:val="en-US"/>
        </w:rPr>
        <w:t>3.</w:t>
      </w:r>
      <w:r>
        <w:rPr>
          <w:rFonts w:cs="Arial"/>
          <w:i/>
          <w:szCs w:val="22"/>
          <w:lang w:val="en-US"/>
        </w:rPr>
        <w:tab/>
        <w:t>Community consultation</w:t>
      </w:r>
      <w:r>
        <w:rPr>
          <w:rFonts w:cs="Arial"/>
          <w:szCs w:val="22"/>
          <w:lang w:val="en-US"/>
        </w:rPr>
        <w:t xml:space="preserve"> - the proposal is publicly exhibited (generally low impact proposals for 14 days, others for 28 days).  A person making a submission may also request a public hearing be held.</w:t>
      </w:r>
    </w:p>
    <w:p w:rsidR="00AB2370" w:rsidRDefault="00AB2370" w:rsidP="00AB2370">
      <w:pPr>
        <w:autoSpaceDE w:val="0"/>
        <w:autoSpaceDN w:val="0"/>
        <w:adjustRightInd w:val="0"/>
        <w:ind w:left="567" w:hanging="567"/>
        <w:rPr>
          <w:rFonts w:cs="Arial"/>
          <w:szCs w:val="22"/>
          <w:lang w:val="en-US"/>
        </w:rPr>
      </w:pPr>
    </w:p>
    <w:p w:rsidR="00AB2370" w:rsidRDefault="00AB2370" w:rsidP="00AB2370">
      <w:pPr>
        <w:autoSpaceDE w:val="0"/>
        <w:autoSpaceDN w:val="0"/>
        <w:adjustRightInd w:val="0"/>
        <w:ind w:left="567" w:hanging="567"/>
        <w:rPr>
          <w:rFonts w:cs="Arial"/>
          <w:szCs w:val="22"/>
          <w:lang w:val="en-US"/>
        </w:rPr>
      </w:pPr>
      <w:r>
        <w:rPr>
          <w:rFonts w:cs="Arial"/>
          <w:szCs w:val="22"/>
          <w:lang w:val="en-US"/>
        </w:rPr>
        <w:t>4.</w:t>
      </w:r>
      <w:r>
        <w:rPr>
          <w:rFonts w:cs="Arial"/>
          <w:szCs w:val="22"/>
          <w:lang w:val="en-US"/>
        </w:rPr>
        <w:tab/>
        <w:t xml:space="preserve">A </w:t>
      </w:r>
      <w:r>
        <w:rPr>
          <w:rFonts w:cs="Arial"/>
          <w:i/>
          <w:szCs w:val="22"/>
          <w:lang w:val="en-US"/>
        </w:rPr>
        <w:t>public hearing</w:t>
      </w:r>
      <w:r>
        <w:rPr>
          <w:rFonts w:cs="Arial"/>
          <w:szCs w:val="22"/>
          <w:lang w:val="en-US"/>
        </w:rPr>
        <w:t xml:space="preserve"> is required with </w:t>
      </w:r>
      <w:r>
        <w:rPr>
          <w:rFonts w:cs="Arial"/>
          <w:i/>
          <w:szCs w:val="22"/>
          <w:lang w:val="en-US"/>
        </w:rPr>
        <w:t>reclassifications</w:t>
      </w:r>
      <w:r>
        <w:rPr>
          <w:rFonts w:cs="Arial"/>
          <w:szCs w:val="22"/>
          <w:lang w:val="en-US"/>
        </w:rPr>
        <w:t>. This must be held no less than 3 weeks after exhibition.</w:t>
      </w:r>
    </w:p>
    <w:p w:rsidR="00AB2370" w:rsidRDefault="00AB2370" w:rsidP="00AB2370">
      <w:pPr>
        <w:autoSpaceDE w:val="0"/>
        <w:autoSpaceDN w:val="0"/>
        <w:adjustRightInd w:val="0"/>
        <w:ind w:left="567" w:hanging="567"/>
        <w:rPr>
          <w:rFonts w:cs="Arial"/>
          <w:szCs w:val="22"/>
          <w:lang w:val="en-US"/>
        </w:rPr>
      </w:pPr>
    </w:p>
    <w:p w:rsidR="00AB2370" w:rsidRDefault="00AB2370" w:rsidP="00AB2370">
      <w:pPr>
        <w:autoSpaceDE w:val="0"/>
        <w:autoSpaceDN w:val="0"/>
        <w:adjustRightInd w:val="0"/>
        <w:ind w:left="567" w:hanging="567"/>
        <w:rPr>
          <w:rFonts w:cs="Arial"/>
          <w:szCs w:val="22"/>
          <w:lang w:val="en-US"/>
        </w:rPr>
      </w:pPr>
      <w:r>
        <w:rPr>
          <w:rFonts w:cs="Arial"/>
          <w:szCs w:val="22"/>
          <w:lang w:val="en-US"/>
        </w:rPr>
        <w:t>5.</w:t>
      </w:r>
      <w:r>
        <w:rPr>
          <w:rFonts w:cs="Arial"/>
          <w:i/>
          <w:szCs w:val="22"/>
          <w:lang w:val="en-US"/>
        </w:rPr>
        <w:tab/>
        <w:t>Assessment</w:t>
      </w:r>
      <w:r>
        <w:rPr>
          <w:rFonts w:cs="Arial"/>
          <w:szCs w:val="22"/>
          <w:lang w:val="en-US"/>
        </w:rPr>
        <w:t xml:space="preserve"> - Council will consider public submissions and the proposal is varied as necessary prior to adoption.  Parliamentary Counsel then prepares a draft local environmental plan — the legal instrument.</w:t>
      </w:r>
    </w:p>
    <w:p w:rsidR="00AB2370" w:rsidRDefault="00AB2370" w:rsidP="00AB2370">
      <w:pPr>
        <w:autoSpaceDE w:val="0"/>
        <w:autoSpaceDN w:val="0"/>
        <w:adjustRightInd w:val="0"/>
        <w:ind w:left="567" w:hanging="567"/>
        <w:rPr>
          <w:rFonts w:cs="Arial"/>
          <w:szCs w:val="22"/>
          <w:lang w:val="en-US"/>
        </w:rPr>
      </w:pPr>
    </w:p>
    <w:p w:rsidR="00AB2370" w:rsidRDefault="00AB2370" w:rsidP="00AB2370">
      <w:pPr>
        <w:ind w:left="567" w:hanging="567"/>
        <w:rPr>
          <w:rFonts w:cs="Arial"/>
          <w:szCs w:val="22"/>
          <w:lang w:val="en-US"/>
        </w:rPr>
      </w:pPr>
      <w:r>
        <w:rPr>
          <w:rFonts w:cs="Arial"/>
          <w:szCs w:val="22"/>
          <w:lang w:val="en-US"/>
        </w:rPr>
        <w:t>6.</w:t>
      </w:r>
      <w:r>
        <w:rPr>
          <w:rFonts w:cs="Arial"/>
          <w:i/>
          <w:szCs w:val="22"/>
          <w:lang w:val="en-US"/>
        </w:rPr>
        <w:tab/>
        <w:t xml:space="preserve">Decision </w:t>
      </w:r>
      <w:r>
        <w:rPr>
          <w:rFonts w:cs="Arial"/>
          <w:szCs w:val="22"/>
          <w:lang w:val="en-US"/>
        </w:rPr>
        <w:t xml:space="preserve">- With the Minister’s (or delegate’s) approval the plan becomes law and is published on the </w:t>
      </w:r>
      <w:hyperlink r:id="rId7" w:tgtFrame="_blank" w:history="1">
        <w:r>
          <w:rPr>
            <w:rStyle w:val="Hyperlink"/>
            <w:rFonts w:cs="Arial"/>
            <w:szCs w:val="22"/>
            <w:lang w:val="en-US"/>
          </w:rPr>
          <w:t>NSW legislation website</w:t>
        </w:r>
      </w:hyperlink>
      <w:r>
        <w:rPr>
          <w:rFonts w:cs="Arial"/>
          <w:szCs w:val="22"/>
          <w:lang w:val="en-US"/>
        </w:rPr>
        <w:t>.</w:t>
      </w:r>
    </w:p>
    <w:p w:rsidR="00AB2370" w:rsidRDefault="00AB2370" w:rsidP="00AB2370">
      <w:pPr>
        <w:ind w:left="567" w:hanging="567"/>
        <w:rPr>
          <w:rFonts w:cs="Arial"/>
          <w:szCs w:val="22"/>
          <w:lang w:val="en-US"/>
        </w:rPr>
      </w:pPr>
    </w:p>
    <w:p w:rsidR="00AB2370" w:rsidRDefault="00AB2370" w:rsidP="00AB2370">
      <w:pPr>
        <w:ind w:left="567"/>
        <w:rPr>
          <w:rFonts w:cs="Arial"/>
          <w:szCs w:val="22"/>
          <w:lang w:val="en-US"/>
        </w:rPr>
      </w:pPr>
      <w:r>
        <w:rPr>
          <w:rFonts w:cs="Arial"/>
          <w:szCs w:val="22"/>
          <w:lang w:val="en-US"/>
        </w:rPr>
        <w:t>The final decision on whether the plan becomes law and in what form it becomes law, rests with the Minister for Planning.</w:t>
      </w:r>
    </w:p>
    <w:p w:rsidR="00AB2370" w:rsidRDefault="00AB2370" w:rsidP="00AB2370">
      <w:pPr>
        <w:rPr>
          <w:rFonts w:cs="Arial"/>
          <w:szCs w:val="22"/>
          <w:lang w:val="en-US"/>
        </w:rPr>
      </w:pPr>
    </w:p>
    <w:p w:rsidR="00AB2370" w:rsidRDefault="00AB2370" w:rsidP="00AB2370">
      <w:r>
        <w:t xml:space="preserve">Should Council resolve to prepare a planning proposal, step one will progress. </w:t>
      </w:r>
    </w:p>
    <w:p w:rsidR="00AB2370" w:rsidRDefault="00AB2370" w:rsidP="00981765">
      <w:pPr>
        <w:rPr>
          <w:rFonts w:cs="Arial"/>
          <w:u w:val="single"/>
        </w:rPr>
      </w:pPr>
    </w:p>
    <w:p w:rsidR="00981765" w:rsidRPr="002E1917" w:rsidRDefault="00981765" w:rsidP="00981765">
      <w:pPr>
        <w:rPr>
          <w:rFonts w:cs="Arial"/>
          <w:u w:val="single"/>
        </w:rPr>
      </w:pPr>
      <w:r w:rsidRPr="002E1917">
        <w:rPr>
          <w:rFonts w:cs="Arial"/>
          <w:u w:val="single"/>
        </w:rPr>
        <w:t>The land</w:t>
      </w:r>
    </w:p>
    <w:p w:rsidR="00981765" w:rsidRDefault="00981765" w:rsidP="00981765">
      <w:pPr>
        <w:rPr>
          <w:rFonts w:cs="Arial"/>
        </w:rPr>
      </w:pPr>
    </w:p>
    <w:p w:rsidR="00981765" w:rsidRPr="005022FF" w:rsidRDefault="00981765" w:rsidP="00981765">
      <w:pPr>
        <w:rPr>
          <w:rFonts w:cs="Arial"/>
        </w:rPr>
      </w:pPr>
      <w:r>
        <w:rPr>
          <w:rFonts w:cs="Arial"/>
        </w:rPr>
        <w:t xml:space="preserve">The subject land’s property description is Lot 1 DP 211127 and Part of Lot 5 DP 218551. </w:t>
      </w:r>
      <w:r w:rsidRPr="005022FF">
        <w:rPr>
          <w:rFonts w:cs="Arial"/>
        </w:rPr>
        <w:t xml:space="preserve"> </w:t>
      </w:r>
    </w:p>
    <w:p w:rsidR="00981765" w:rsidRPr="005022FF" w:rsidRDefault="00981765" w:rsidP="00981765">
      <w:pPr>
        <w:rPr>
          <w:rFonts w:cs="Arial"/>
        </w:rPr>
      </w:pPr>
    </w:p>
    <w:p w:rsidR="00981765" w:rsidRDefault="00981765" w:rsidP="00981765">
      <w:pPr>
        <w:autoSpaceDE w:val="0"/>
        <w:autoSpaceDN w:val="0"/>
        <w:adjustRightInd w:val="0"/>
        <w:jc w:val="left"/>
        <w:rPr>
          <w:rFonts w:cs="Arial"/>
          <w:szCs w:val="22"/>
          <w:lang w:eastAsia="en-AU"/>
        </w:rPr>
      </w:pPr>
      <w:r w:rsidRPr="005022FF">
        <w:rPr>
          <w:rFonts w:cs="Arial"/>
          <w:szCs w:val="22"/>
          <w:lang w:eastAsia="en-AU"/>
        </w:rPr>
        <w:t xml:space="preserve">The land </w:t>
      </w:r>
      <w:r>
        <w:rPr>
          <w:rFonts w:cs="Arial"/>
          <w:szCs w:val="22"/>
          <w:lang w:eastAsia="en-AU"/>
        </w:rPr>
        <w:t xml:space="preserve">has </w:t>
      </w:r>
      <w:r w:rsidRPr="005022FF">
        <w:rPr>
          <w:rFonts w:cs="Arial"/>
          <w:szCs w:val="22"/>
          <w:lang w:eastAsia="en-AU"/>
        </w:rPr>
        <w:t xml:space="preserve">a total area of 6440m². </w:t>
      </w:r>
    </w:p>
    <w:p w:rsidR="00981765" w:rsidRDefault="00981765" w:rsidP="00981765">
      <w:pPr>
        <w:autoSpaceDE w:val="0"/>
        <w:autoSpaceDN w:val="0"/>
        <w:adjustRightInd w:val="0"/>
        <w:jc w:val="left"/>
        <w:rPr>
          <w:rFonts w:cs="Arial"/>
          <w:szCs w:val="22"/>
          <w:lang w:eastAsia="en-AU"/>
        </w:rPr>
      </w:pPr>
    </w:p>
    <w:p w:rsidR="00981765" w:rsidRDefault="00981765" w:rsidP="00981765">
      <w:pPr>
        <w:autoSpaceDE w:val="0"/>
        <w:autoSpaceDN w:val="0"/>
        <w:adjustRightInd w:val="0"/>
        <w:jc w:val="left"/>
        <w:rPr>
          <w:rFonts w:cs="Arial"/>
          <w:szCs w:val="22"/>
          <w:lang w:eastAsia="en-AU"/>
        </w:rPr>
      </w:pPr>
      <w:r w:rsidRPr="005022FF">
        <w:rPr>
          <w:rFonts w:cs="Arial"/>
          <w:szCs w:val="22"/>
          <w:lang w:eastAsia="en-AU"/>
        </w:rPr>
        <w:t xml:space="preserve">On the land is </w:t>
      </w:r>
      <w:r>
        <w:rPr>
          <w:rFonts w:cs="Arial"/>
          <w:szCs w:val="22"/>
          <w:lang w:eastAsia="en-AU"/>
        </w:rPr>
        <w:t xml:space="preserve">the </w:t>
      </w:r>
      <w:r w:rsidRPr="005022FF">
        <w:rPr>
          <w:rFonts w:cs="Arial"/>
          <w:szCs w:val="22"/>
          <w:lang w:eastAsia="en-AU"/>
        </w:rPr>
        <w:t xml:space="preserve">two </w:t>
      </w:r>
      <w:r>
        <w:rPr>
          <w:rFonts w:cs="Arial"/>
          <w:szCs w:val="22"/>
          <w:lang w:eastAsia="en-AU"/>
        </w:rPr>
        <w:t xml:space="preserve">surf club </w:t>
      </w:r>
      <w:r w:rsidRPr="005022FF">
        <w:rPr>
          <w:rFonts w:cs="Arial"/>
          <w:szCs w:val="22"/>
          <w:lang w:eastAsia="en-AU"/>
        </w:rPr>
        <w:t xml:space="preserve">buildings currently leased by Shellharbour City Council to the </w:t>
      </w:r>
      <w:r>
        <w:rPr>
          <w:rFonts w:cs="Arial"/>
          <w:szCs w:val="22"/>
          <w:lang w:eastAsia="en-AU"/>
        </w:rPr>
        <w:t xml:space="preserve">surf club. This lease also includes the land the buildings occupy which is Lot 1 DP 211127 with an area of 4047m2.  </w:t>
      </w:r>
    </w:p>
    <w:p w:rsidR="00981765" w:rsidRDefault="00981765" w:rsidP="00981765">
      <w:pPr>
        <w:autoSpaceDE w:val="0"/>
        <w:autoSpaceDN w:val="0"/>
        <w:adjustRightInd w:val="0"/>
        <w:jc w:val="left"/>
        <w:rPr>
          <w:rFonts w:cs="Arial"/>
          <w:szCs w:val="22"/>
          <w:lang w:eastAsia="en-AU"/>
        </w:rPr>
      </w:pPr>
    </w:p>
    <w:p w:rsidR="00981765" w:rsidRDefault="00981765" w:rsidP="00981765">
      <w:r>
        <w:rPr>
          <w:rFonts w:cs="Arial"/>
          <w:szCs w:val="22"/>
          <w:lang w:eastAsia="en-AU"/>
        </w:rPr>
        <w:t xml:space="preserve">The remainder of the subject land is occupied by the </w:t>
      </w:r>
      <w:r>
        <w:t xml:space="preserve">existing paved car parking area adjoining to the north of the buildings. This has an area of approximately 2400m2 and is described as Part of Lot 5 DP 218551. </w:t>
      </w:r>
    </w:p>
    <w:p w:rsidR="00981765" w:rsidRDefault="00981765" w:rsidP="00981765"/>
    <w:p w:rsidR="00981765" w:rsidRDefault="00981765" w:rsidP="00981765"/>
    <w:p w:rsidR="00981765" w:rsidRPr="00893ED6" w:rsidRDefault="00981765" w:rsidP="00981765">
      <w:pPr>
        <w:rPr>
          <w:u w:val="single"/>
        </w:rPr>
      </w:pPr>
      <w:r w:rsidRPr="00893ED6">
        <w:rPr>
          <w:u w:val="single"/>
        </w:rPr>
        <w:t>Existing development consent for the surf club</w:t>
      </w:r>
    </w:p>
    <w:p w:rsidR="00981765" w:rsidRDefault="00981765" w:rsidP="00981765"/>
    <w:p w:rsidR="00981765" w:rsidRDefault="00981765" w:rsidP="00981765">
      <w:r>
        <w:t xml:space="preserve">The building located on the northern portion of Lot 1 was formerly used as the ‘Seaspray Function Centre’. However, the development consent specified that the use of the building for functions after 6pm was reliant on this use being conducted for, or on behalf of </w:t>
      </w:r>
      <w:r w:rsidRPr="00984846">
        <w:t xml:space="preserve">a surf club member (ref: </w:t>
      </w:r>
      <w:r w:rsidRPr="00984846">
        <w:rPr>
          <w:rFonts w:cs="Arial"/>
          <w:szCs w:val="22"/>
        </w:rPr>
        <w:t xml:space="preserve">Development Consent No. 207/1989 as modified). </w:t>
      </w:r>
      <w:r w:rsidRPr="00984846">
        <w:t>The surf club seeks formal approval</w:t>
      </w:r>
      <w:r>
        <w:t xml:space="preserve"> to use the northern building on the subject site as a function centre, without this limitation.</w:t>
      </w:r>
    </w:p>
    <w:p w:rsidR="00981765" w:rsidRDefault="00981765" w:rsidP="00981765"/>
    <w:p w:rsidR="00981765" w:rsidRPr="006C70B2" w:rsidRDefault="00981765" w:rsidP="00981765">
      <w:pPr>
        <w:rPr>
          <w:u w:val="single"/>
        </w:rPr>
      </w:pPr>
      <w:r w:rsidRPr="006C70B2">
        <w:rPr>
          <w:u w:val="single"/>
        </w:rPr>
        <w:t>Function centres currently prohibited</w:t>
      </w:r>
    </w:p>
    <w:p w:rsidR="00981765" w:rsidRPr="006C70B2" w:rsidRDefault="00981765" w:rsidP="00981765">
      <w:pPr>
        <w:rPr>
          <w:u w:val="single"/>
        </w:rPr>
      </w:pPr>
    </w:p>
    <w:p w:rsidR="00981765" w:rsidRDefault="00981765" w:rsidP="00981765">
      <w:pPr>
        <w:autoSpaceDE w:val="0"/>
        <w:autoSpaceDN w:val="0"/>
        <w:adjustRightInd w:val="0"/>
        <w:jc w:val="left"/>
        <w:rPr>
          <w:rFonts w:cs="Arial"/>
          <w:szCs w:val="22"/>
          <w:lang w:eastAsia="en-AU"/>
        </w:rPr>
      </w:pPr>
      <w:r w:rsidRPr="00893ED6">
        <w:rPr>
          <w:rFonts w:cs="Arial"/>
          <w:szCs w:val="22"/>
          <w:lang w:eastAsia="en-AU"/>
        </w:rPr>
        <w:t>Function centres are currently prohibited under</w:t>
      </w:r>
      <w:r>
        <w:rPr>
          <w:rFonts w:cs="Arial"/>
          <w:szCs w:val="22"/>
          <w:lang w:eastAsia="en-AU"/>
        </w:rPr>
        <w:t xml:space="preserve"> </w:t>
      </w:r>
      <w:r w:rsidRPr="00893ED6">
        <w:rPr>
          <w:rFonts w:cs="Arial"/>
          <w:szCs w:val="22"/>
          <w:lang w:eastAsia="en-AU"/>
        </w:rPr>
        <w:t>Shellharbour LEP 2013</w:t>
      </w:r>
      <w:r>
        <w:rPr>
          <w:rFonts w:cs="Arial"/>
          <w:szCs w:val="22"/>
          <w:lang w:eastAsia="en-AU"/>
        </w:rPr>
        <w:t xml:space="preserve"> in the RE1 Public Recreation zone</w:t>
      </w:r>
      <w:r w:rsidRPr="00893ED6">
        <w:rPr>
          <w:rFonts w:cs="Arial"/>
          <w:szCs w:val="22"/>
          <w:lang w:eastAsia="en-AU"/>
        </w:rPr>
        <w:t xml:space="preserve">. The proposed </w:t>
      </w:r>
      <w:r>
        <w:rPr>
          <w:rFonts w:cs="Arial"/>
          <w:szCs w:val="22"/>
          <w:lang w:eastAsia="en-AU"/>
        </w:rPr>
        <w:t>a</w:t>
      </w:r>
      <w:r w:rsidRPr="00893ED6">
        <w:rPr>
          <w:rFonts w:cs="Arial"/>
          <w:szCs w:val="22"/>
          <w:lang w:eastAsia="en-AU"/>
        </w:rPr>
        <w:t xml:space="preserve">dditional </w:t>
      </w:r>
      <w:r>
        <w:rPr>
          <w:rFonts w:cs="Arial"/>
          <w:szCs w:val="22"/>
          <w:lang w:eastAsia="en-AU"/>
        </w:rPr>
        <w:t>p</w:t>
      </w:r>
      <w:r w:rsidRPr="00893ED6">
        <w:rPr>
          <w:rFonts w:cs="Arial"/>
          <w:szCs w:val="22"/>
          <w:lang w:eastAsia="en-AU"/>
        </w:rPr>
        <w:t xml:space="preserve">ermitted </w:t>
      </w:r>
      <w:r>
        <w:rPr>
          <w:rFonts w:cs="Arial"/>
          <w:szCs w:val="22"/>
          <w:lang w:eastAsia="en-AU"/>
        </w:rPr>
        <w:t>u</w:t>
      </w:r>
      <w:r w:rsidRPr="00893ED6">
        <w:rPr>
          <w:rFonts w:cs="Arial"/>
          <w:szCs w:val="22"/>
          <w:lang w:eastAsia="en-AU"/>
        </w:rPr>
        <w:t xml:space="preserve">se and </w:t>
      </w:r>
      <w:r>
        <w:rPr>
          <w:rFonts w:cs="Arial"/>
          <w:szCs w:val="22"/>
          <w:lang w:eastAsia="en-AU"/>
        </w:rPr>
        <w:t>r</w:t>
      </w:r>
      <w:r w:rsidRPr="00893ED6">
        <w:rPr>
          <w:rFonts w:cs="Arial"/>
          <w:szCs w:val="22"/>
          <w:lang w:eastAsia="en-AU"/>
        </w:rPr>
        <w:t xml:space="preserve">eclassification </w:t>
      </w:r>
      <w:r>
        <w:rPr>
          <w:rFonts w:cs="Arial"/>
          <w:szCs w:val="22"/>
          <w:lang w:eastAsia="en-AU"/>
        </w:rPr>
        <w:t xml:space="preserve">would enable </w:t>
      </w:r>
      <w:r w:rsidRPr="00893ED6">
        <w:rPr>
          <w:rFonts w:cs="Arial"/>
          <w:szCs w:val="22"/>
          <w:lang w:eastAsia="en-AU"/>
        </w:rPr>
        <w:t>the land to be lawfully used for this purpose and will enable</w:t>
      </w:r>
      <w:r>
        <w:rPr>
          <w:rFonts w:cs="Arial"/>
          <w:szCs w:val="22"/>
          <w:lang w:eastAsia="en-AU"/>
        </w:rPr>
        <w:t xml:space="preserve"> </w:t>
      </w:r>
      <w:r w:rsidRPr="00893ED6">
        <w:rPr>
          <w:rFonts w:cs="Arial"/>
          <w:szCs w:val="22"/>
          <w:lang w:eastAsia="en-AU"/>
        </w:rPr>
        <w:t>Council to enter into a long term lease of the buildings.</w:t>
      </w:r>
    </w:p>
    <w:p w:rsidR="00981765" w:rsidRDefault="00981765" w:rsidP="00981765">
      <w:pPr>
        <w:autoSpaceDE w:val="0"/>
        <w:autoSpaceDN w:val="0"/>
        <w:adjustRightInd w:val="0"/>
        <w:jc w:val="left"/>
        <w:rPr>
          <w:rFonts w:cs="Arial"/>
          <w:szCs w:val="22"/>
          <w:lang w:eastAsia="en-AU"/>
        </w:rPr>
      </w:pPr>
    </w:p>
    <w:p w:rsidR="00981765" w:rsidRDefault="00981765" w:rsidP="00981765">
      <w:pPr>
        <w:autoSpaceDE w:val="0"/>
        <w:autoSpaceDN w:val="0"/>
        <w:adjustRightInd w:val="0"/>
        <w:jc w:val="left"/>
        <w:rPr>
          <w:rFonts w:cs="Arial"/>
          <w:szCs w:val="22"/>
          <w:lang w:eastAsia="en-AU"/>
        </w:rPr>
      </w:pPr>
      <w:r>
        <w:rPr>
          <w:rFonts w:cs="Arial"/>
          <w:szCs w:val="22"/>
          <w:lang w:eastAsia="en-AU"/>
        </w:rPr>
        <w:lastRenderedPageBreak/>
        <w:t xml:space="preserve">Function centres are defined under LEP 2013 as: </w:t>
      </w:r>
    </w:p>
    <w:p w:rsidR="00981765" w:rsidRDefault="00981765" w:rsidP="00981765">
      <w:pPr>
        <w:autoSpaceDE w:val="0"/>
        <w:autoSpaceDN w:val="0"/>
        <w:adjustRightInd w:val="0"/>
        <w:jc w:val="left"/>
        <w:rPr>
          <w:rFonts w:cs="Arial"/>
          <w:szCs w:val="22"/>
          <w:lang w:eastAsia="en-AU"/>
        </w:rPr>
      </w:pPr>
    </w:p>
    <w:p w:rsidR="00981765" w:rsidRDefault="00981765" w:rsidP="00981765">
      <w:pPr>
        <w:autoSpaceDE w:val="0"/>
        <w:autoSpaceDN w:val="0"/>
        <w:adjustRightInd w:val="0"/>
        <w:jc w:val="left"/>
        <w:rPr>
          <w:rFonts w:cs="Arial"/>
          <w:szCs w:val="22"/>
          <w:lang w:eastAsia="en-AU"/>
        </w:rPr>
      </w:pPr>
      <w:r w:rsidRPr="009B0ADB">
        <w:rPr>
          <w:rStyle w:val="frag-defterm"/>
          <w:rFonts w:cs="Arial"/>
          <w:i/>
          <w:color w:val="000000"/>
          <w:szCs w:val="22"/>
          <w:lang w:val="en"/>
        </w:rPr>
        <w:t>function centre</w:t>
      </w:r>
      <w:r w:rsidRPr="009B0ADB">
        <w:rPr>
          <w:rFonts w:cs="Arial"/>
          <w:i/>
          <w:color w:val="000000"/>
          <w:szCs w:val="22"/>
          <w:lang w:val="en"/>
        </w:rPr>
        <w:t xml:space="preserve"> means a building or place used for the holding of events, functions, conferences and the like, and includes convention centres, exhibition centres and reception centres, but does not include an entertainment facility.</w:t>
      </w:r>
    </w:p>
    <w:p w:rsidR="00981765" w:rsidRDefault="00981765" w:rsidP="00981765">
      <w:pPr>
        <w:autoSpaceDE w:val="0"/>
        <w:autoSpaceDN w:val="0"/>
        <w:adjustRightInd w:val="0"/>
        <w:jc w:val="left"/>
        <w:rPr>
          <w:rFonts w:cs="Arial"/>
          <w:szCs w:val="22"/>
          <w:lang w:eastAsia="en-AU"/>
        </w:rPr>
      </w:pPr>
    </w:p>
    <w:p w:rsidR="00981765" w:rsidRPr="008B6679" w:rsidRDefault="00981765" w:rsidP="00981765">
      <w:pPr>
        <w:autoSpaceDE w:val="0"/>
        <w:autoSpaceDN w:val="0"/>
        <w:adjustRightInd w:val="0"/>
        <w:jc w:val="left"/>
        <w:rPr>
          <w:rFonts w:cs="Arial"/>
          <w:szCs w:val="22"/>
          <w:lang w:eastAsia="en-AU"/>
        </w:rPr>
      </w:pPr>
      <w:r>
        <w:rPr>
          <w:rFonts w:cs="Arial"/>
          <w:szCs w:val="22"/>
          <w:lang w:eastAsia="en-AU"/>
        </w:rPr>
        <w:t xml:space="preserve">Some types of functions can fall under LEP 2013’s definition of community facility and are therefore permissible in the RE1 Public Recreation zone. Noting the community facility definition in italic below, these are functions such as </w:t>
      </w:r>
      <w:r w:rsidRPr="008B6679">
        <w:rPr>
          <w:szCs w:val="22"/>
        </w:rPr>
        <w:t xml:space="preserve">conferences, sports dinners and social club meetings for the physical, social, cultural or intellectual development of the community. </w:t>
      </w:r>
    </w:p>
    <w:p w:rsidR="00981765" w:rsidRDefault="00981765" w:rsidP="00981765">
      <w:pPr>
        <w:autoSpaceDE w:val="0"/>
        <w:autoSpaceDN w:val="0"/>
        <w:adjustRightInd w:val="0"/>
        <w:jc w:val="left"/>
        <w:rPr>
          <w:rFonts w:cs="Arial"/>
          <w:szCs w:val="22"/>
          <w:lang w:eastAsia="en-AU"/>
        </w:rPr>
      </w:pPr>
    </w:p>
    <w:p w:rsidR="00981765" w:rsidRPr="009A43C4" w:rsidRDefault="00981765" w:rsidP="00981765">
      <w:pPr>
        <w:shd w:val="clear" w:color="auto" w:fill="FFFFFF"/>
        <w:rPr>
          <w:rFonts w:cs="Arial"/>
          <w:i/>
          <w:color w:val="000000"/>
          <w:szCs w:val="22"/>
          <w:lang w:val="en" w:eastAsia="en-AU"/>
        </w:rPr>
      </w:pPr>
      <w:r>
        <w:rPr>
          <w:rFonts w:cs="Arial"/>
          <w:szCs w:val="22"/>
          <w:lang w:eastAsia="en-AU"/>
        </w:rPr>
        <w:t xml:space="preserve"> </w:t>
      </w:r>
      <w:r w:rsidRPr="009A43C4">
        <w:rPr>
          <w:rFonts w:cs="Arial"/>
          <w:i/>
          <w:color w:val="000000"/>
          <w:szCs w:val="22"/>
          <w:lang w:val="en" w:eastAsia="en-AU"/>
        </w:rPr>
        <w:t>community facility means a building or place:</w:t>
      </w:r>
    </w:p>
    <w:p w:rsidR="00981765" w:rsidRPr="009A43C4" w:rsidRDefault="00981765" w:rsidP="00981765">
      <w:pPr>
        <w:shd w:val="clear" w:color="auto" w:fill="FFFFFF"/>
        <w:jc w:val="left"/>
        <w:rPr>
          <w:rFonts w:cs="Arial"/>
          <w:i/>
          <w:color w:val="000000"/>
          <w:szCs w:val="22"/>
          <w:lang w:val="en" w:eastAsia="en-AU"/>
        </w:rPr>
      </w:pPr>
      <w:r w:rsidRPr="009A43C4">
        <w:rPr>
          <w:rFonts w:cs="Arial"/>
          <w:i/>
          <w:color w:val="000000"/>
          <w:szCs w:val="22"/>
          <w:lang w:val="en" w:eastAsia="en-AU"/>
        </w:rPr>
        <w:t>(a)  owned or controlled by a public authority or non-profit community organisation, and</w:t>
      </w:r>
    </w:p>
    <w:p w:rsidR="00981765" w:rsidRPr="009A43C4" w:rsidRDefault="00981765" w:rsidP="00981765">
      <w:pPr>
        <w:shd w:val="clear" w:color="auto" w:fill="FFFFFF"/>
        <w:jc w:val="left"/>
        <w:rPr>
          <w:rFonts w:cs="Arial"/>
          <w:i/>
          <w:color w:val="000000"/>
          <w:szCs w:val="22"/>
          <w:lang w:val="en" w:eastAsia="en-AU"/>
        </w:rPr>
      </w:pPr>
      <w:r w:rsidRPr="009A43C4">
        <w:rPr>
          <w:rFonts w:cs="Arial"/>
          <w:i/>
          <w:color w:val="000000"/>
          <w:szCs w:val="22"/>
          <w:lang w:val="en" w:eastAsia="en-AU"/>
        </w:rPr>
        <w:t>(b)  used for the physical, social, cultural or intellectual development or welfare of the community,</w:t>
      </w:r>
    </w:p>
    <w:p w:rsidR="00981765" w:rsidRDefault="00981765" w:rsidP="00981765">
      <w:pPr>
        <w:autoSpaceDE w:val="0"/>
        <w:autoSpaceDN w:val="0"/>
        <w:adjustRightInd w:val="0"/>
        <w:jc w:val="left"/>
        <w:rPr>
          <w:rFonts w:cs="Arial"/>
          <w:i/>
          <w:color w:val="000000"/>
          <w:szCs w:val="22"/>
          <w:lang w:val="en" w:eastAsia="en-AU"/>
        </w:rPr>
      </w:pPr>
      <w:r w:rsidRPr="009A43C4">
        <w:rPr>
          <w:rFonts w:cs="Arial"/>
          <w:i/>
          <w:color w:val="000000"/>
          <w:szCs w:val="22"/>
          <w:lang w:val="en" w:eastAsia="en-AU"/>
        </w:rPr>
        <w:t>but does not include an educational establishment, hospital, retail premises, place of public worship or residential accommodation.</w:t>
      </w:r>
    </w:p>
    <w:p w:rsidR="00981765" w:rsidRPr="009A43C4" w:rsidRDefault="00981765" w:rsidP="00981765">
      <w:pPr>
        <w:autoSpaceDE w:val="0"/>
        <w:autoSpaceDN w:val="0"/>
        <w:adjustRightInd w:val="0"/>
        <w:jc w:val="left"/>
        <w:rPr>
          <w:rFonts w:cs="Arial"/>
          <w:szCs w:val="22"/>
        </w:rPr>
      </w:pPr>
    </w:p>
    <w:p w:rsidR="00981765" w:rsidRPr="00AA297C" w:rsidRDefault="00981765" w:rsidP="00981765">
      <w:pPr>
        <w:rPr>
          <w:szCs w:val="22"/>
        </w:rPr>
      </w:pPr>
      <w:r w:rsidRPr="00AA297C">
        <w:rPr>
          <w:szCs w:val="22"/>
        </w:rPr>
        <w:t xml:space="preserve">However, it is unlikely that functions in the nature of either weddings or other private parties would constitute a use of the building for the physical, social, cultural or intellectual development or welfare of the community. These types of functions would fall under the LEP 2013 definition of function centre. </w:t>
      </w:r>
    </w:p>
    <w:p w:rsidR="00981765" w:rsidRDefault="00981765" w:rsidP="00981765">
      <w:pPr>
        <w:rPr>
          <w:sz w:val="20"/>
        </w:rPr>
      </w:pPr>
    </w:p>
    <w:p w:rsidR="00981765" w:rsidRDefault="00981765" w:rsidP="00981765">
      <w:pPr>
        <w:rPr>
          <w:sz w:val="20"/>
          <w:u w:val="single"/>
        </w:rPr>
      </w:pPr>
    </w:p>
    <w:p w:rsidR="00981765" w:rsidRPr="00AA297C" w:rsidRDefault="00981765" w:rsidP="00981765">
      <w:pPr>
        <w:rPr>
          <w:rFonts w:cs="Arial"/>
          <w:szCs w:val="22"/>
          <w:u w:val="single"/>
        </w:rPr>
      </w:pPr>
      <w:r w:rsidRPr="00AA297C">
        <w:rPr>
          <w:szCs w:val="22"/>
          <w:u w:val="single"/>
        </w:rPr>
        <w:t>Effect of the planning proposal submission</w:t>
      </w:r>
    </w:p>
    <w:p w:rsidR="00981765" w:rsidRPr="006C70B2" w:rsidRDefault="00981765" w:rsidP="00981765">
      <w:pPr>
        <w:rPr>
          <w:rFonts w:cs="Arial"/>
          <w:szCs w:val="22"/>
          <w:u w:val="single"/>
          <w:lang w:eastAsia="en-AU"/>
        </w:rPr>
      </w:pPr>
    </w:p>
    <w:p w:rsidR="00981765" w:rsidRDefault="00981765" w:rsidP="00981765">
      <w:pPr>
        <w:autoSpaceDE w:val="0"/>
        <w:autoSpaceDN w:val="0"/>
        <w:adjustRightInd w:val="0"/>
        <w:jc w:val="left"/>
        <w:rPr>
          <w:rFonts w:cs="Arial"/>
          <w:szCs w:val="22"/>
          <w:lang w:eastAsia="en-AU"/>
        </w:rPr>
      </w:pPr>
      <w:r>
        <w:rPr>
          <w:rFonts w:cs="Arial"/>
          <w:szCs w:val="22"/>
          <w:lang w:eastAsia="en-AU"/>
        </w:rPr>
        <w:t xml:space="preserve">The planning proposal submission seeks to permit a full array of function types, not just those types that can fall under the definition of community facility. It does this by specifying function centres as an additional permitted use on the subject RE1 Public Recreation zoned land, but not on any other RE1 land.   </w:t>
      </w:r>
    </w:p>
    <w:p w:rsidR="00981765" w:rsidRDefault="00981765" w:rsidP="00981765">
      <w:pPr>
        <w:autoSpaceDE w:val="0"/>
        <w:autoSpaceDN w:val="0"/>
        <w:adjustRightInd w:val="0"/>
        <w:jc w:val="left"/>
        <w:rPr>
          <w:rFonts w:cs="Arial"/>
          <w:szCs w:val="22"/>
          <w:lang w:eastAsia="en-AU"/>
        </w:rPr>
      </w:pPr>
    </w:p>
    <w:p w:rsidR="00981765" w:rsidRPr="00AA297C" w:rsidRDefault="00981765" w:rsidP="00981765">
      <w:pPr>
        <w:autoSpaceDE w:val="0"/>
        <w:autoSpaceDN w:val="0"/>
        <w:adjustRightInd w:val="0"/>
        <w:jc w:val="left"/>
        <w:rPr>
          <w:rFonts w:cs="Arial"/>
          <w:szCs w:val="22"/>
          <w:lang w:eastAsia="en-AU"/>
        </w:rPr>
      </w:pPr>
      <w:r>
        <w:rPr>
          <w:rFonts w:cs="Arial"/>
          <w:szCs w:val="22"/>
          <w:lang w:eastAsia="en-AU"/>
        </w:rPr>
        <w:t xml:space="preserve">The existing classification of the land under the Local Government Act (the LG Act) is community land. Section 46 of the LG Act provides legal parameters for leases over community land. These include a need to relate </w:t>
      </w:r>
      <w:r w:rsidRPr="00AA297C">
        <w:rPr>
          <w:rFonts w:cs="Arial"/>
          <w:szCs w:val="22"/>
          <w:lang w:eastAsia="en-AU"/>
        </w:rPr>
        <w:t xml:space="preserve">to the provision of goods, services and facilities, and the carrying out of activities, appropriate to the current and future needs within the local community and of the wider public in relation to public recreation or the physical, cultural, social and intellectual welfare or development of persons. </w:t>
      </w:r>
    </w:p>
    <w:p w:rsidR="00981765" w:rsidRPr="00AA297C" w:rsidRDefault="00981765" w:rsidP="00981765">
      <w:pPr>
        <w:autoSpaceDE w:val="0"/>
        <w:autoSpaceDN w:val="0"/>
        <w:adjustRightInd w:val="0"/>
        <w:jc w:val="left"/>
        <w:rPr>
          <w:rFonts w:cs="Arial"/>
          <w:szCs w:val="22"/>
          <w:lang w:eastAsia="en-AU"/>
        </w:rPr>
      </w:pPr>
    </w:p>
    <w:p w:rsidR="00981765" w:rsidRPr="00AA297C" w:rsidRDefault="00981765" w:rsidP="00981765">
      <w:pPr>
        <w:autoSpaceDE w:val="0"/>
        <w:autoSpaceDN w:val="0"/>
        <w:adjustRightInd w:val="0"/>
        <w:jc w:val="left"/>
        <w:rPr>
          <w:rFonts w:cs="Arial"/>
          <w:szCs w:val="22"/>
          <w:lang w:eastAsia="en-AU"/>
        </w:rPr>
      </w:pPr>
      <w:r w:rsidRPr="00AA297C">
        <w:rPr>
          <w:rFonts w:cs="Arial"/>
          <w:szCs w:val="22"/>
          <w:lang w:eastAsia="en-AU"/>
        </w:rPr>
        <w:t>It is the position of the proponents and Council officers that the proposed land uses as allowed within the definition of a function centre will not all fit within the requirements of community land under Section 46</w:t>
      </w:r>
      <w:r>
        <w:rPr>
          <w:rFonts w:cs="Arial"/>
          <w:szCs w:val="22"/>
          <w:lang w:eastAsia="en-AU"/>
        </w:rPr>
        <w:t>. T</w:t>
      </w:r>
      <w:r w:rsidRPr="00AA297C">
        <w:rPr>
          <w:rFonts w:cs="Arial"/>
          <w:szCs w:val="22"/>
          <w:lang w:eastAsia="en-AU"/>
        </w:rPr>
        <w:t>herefore</w:t>
      </w:r>
      <w:r>
        <w:rPr>
          <w:rFonts w:cs="Arial"/>
          <w:szCs w:val="22"/>
          <w:lang w:eastAsia="en-AU"/>
        </w:rPr>
        <w:t xml:space="preserve"> </w:t>
      </w:r>
      <w:r w:rsidRPr="00AA297C">
        <w:rPr>
          <w:rFonts w:cs="Arial"/>
          <w:szCs w:val="22"/>
          <w:lang w:eastAsia="en-AU"/>
        </w:rPr>
        <w:t xml:space="preserve">the land needs to also be reclassified as operational land to permit a full array of function centre types, not just those types that can fall under the definition of community facility under LEP 2013. </w:t>
      </w:r>
    </w:p>
    <w:p w:rsidR="00981765" w:rsidRPr="00AA297C" w:rsidRDefault="00981765" w:rsidP="00981765">
      <w:pPr>
        <w:autoSpaceDE w:val="0"/>
        <w:autoSpaceDN w:val="0"/>
        <w:adjustRightInd w:val="0"/>
        <w:jc w:val="left"/>
        <w:rPr>
          <w:rFonts w:cs="Arial"/>
          <w:szCs w:val="22"/>
          <w:lang w:eastAsia="en-AU"/>
        </w:rPr>
      </w:pPr>
    </w:p>
    <w:p w:rsidR="00981765" w:rsidRPr="00AA297C" w:rsidRDefault="00981765" w:rsidP="00981765">
      <w:pPr>
        <w:autoSpaceDE w:val="0"/>
        <w:autoSpaceDN w:val="0"/>
        <w:adjustRightInd w:val="0"/>
        <w:jc w:val="left"/>
        <w:rPr>
          <w:rFonts w:cs="Arial"/>
          <w:szCs w:val="22"/>
          <w:u w:val="single"/>
          <w:lang w:eastAsia="en-AU"/>
        </w:rPr>
      </w:pPr>
      <w:r w:rsidRPr="00AA297C">
        <w:rPr>
          <w:rFonts w:cs="Arial"/>
          <w:szCs w:val="22"/>
          <w:u w:val="single"/>
          <w:lang w:eastAsia="en-AU"/>
        </w:rPr>
        <w:t>How the subject land was determined</w:t>
      </w:r>
    </w:p>
    <w:p w:rsidR="00981765" w:rsidRPr="00AA279F" w:rsidRDefault="00981765" w:rsidP="00981765">
      <w:pPr>
        <w:autoSpaceDE w:val="0"/>
        <w:autoSpaceDN w:val="0"/>
        <w:adjustRightInd w:val="0"/>
        <w:jc w:val="left"/>
        <w:rPr>
          <w:rFonts w:cs="Arial"/>
          <w:szCs w:val="22"/>
          <w:u w:val="single"/>
          <w:lang w:eastAsia="en-AU"/>
        </w:rPr>
      </w:pPr>
    </w:p>
    <w:p w:rsidR="00981765" w:rsidRDefault="00981765" w:rsidP="00981765">
      <w:pPr>
        <w:rPr>
          <w:rFonts w:eastAsia="Arial Unicode MS"/>
        </w:rPr>
      </w:pPr>
      <w:r>
        <w:rPr>
          <w:rFonts w:eastAsia="Arial Unicode MS"/>
        </w:rPr>
        <w:t xml:space="preserve">When first lodged with Council, the planning proposal submission only included the northern surf club building which has the proposed function centre area. In response, Council officers indicated that a function centre would need to provide adequate parking. Because function centre parking would be ancillary to a function centre, it would also be defined as function centre. Hence the proponent revised the planning proposal submission to include the existing paved parking area adjoining the surf club buildings to the north. </w:t>
      </w:r>
    </w:p>
    <w:p w:rsidR="00981765" w:rsidRDefault="00981765" w:rsidP="00981765">
      <w:pPr>
        <w:rPr>
          <w:rFonts w:eastAsia="Arial Unicode MS"/>
        </w:rPr>
      </w:pPr>
    </w:p>
    <w:p w:rsidR="00981765" w:rsidRDefault="00981765" w:rsidP="00981765">
      <w:pPr>
        <w:rPr>
          <w:rFonts w:ascii="TT1B1t00" w:hAnsi="TT1B1t00" w:cs="TT1B1t00"/>
          <w:sz w:val="18"/>
          <w:szCs w:val="18"/>
          <w:lang w:eastAsia="en-AU"/>
        </w:rPr>
      </w:pPr>
      <w:r w:rsidRPr="00261B6F">
        <w:rPr>
          <w:rFonts w:eastAsia="Arial Unicode MS"/>
        </w:rPr>
        <w:t xml:space="preserve">The revised planning proposal submission also includes the entire </w:t>
      </w:r>
      <w:r w:rsidRPr="00261B6F">
        <w:rPr>
          <w:rFonts w:cs="Arial"/>
        </w:rPr>
        <w:t xml:space="preserve">Lot 1 DP 211127 to provide potential flexibility for function centre use in the future. </w:t>
      </w:r>
      <w:r>
        <w:rPr>
          <w:rFonts w:cs="Arial"/>
        </w:rPr>
        <w:t xml:space="preserve"> </w:t>
      </w:r>
    </w:p>
    <w:p w:rsidR="00981765" w:rsidRPr="003C7DB6" w:rsidRDefault="003C7DB6" w:rsidP="00981765">
      <w:pPr>
        <w:rPr>
          <w:rFonts w:eastAsia="Arial Unicode MS"/>
          <w:u w:val="single"/>
        </w:rPr>
      </w:pPr>
      <w:r w:rsidRPr="003C7DB6">
        <w:rPr>
          <w:rFonts w:eastAsia="Arial Unicode MS"/>
          <w:u w:val="single"/>
        </w:rPr>
        <w:lastRenderedPageBreak/>
        <w:t xml:space="preserve">External </w:t>
      </w:r>
      <w:r>
        <w:rPr>
          <w:rFonts w:eastAsia="Arial Unicode MS"/>
          <w:u w:val="single"/>
        </w:rPr>
        <w:t>c</w:t>
      </w:r>
      <w:r w:rsidRPr="003C7DB6">
        <w:rPr>
          <w:rFonts w:eastAsia="Arial Unicode MS"/>
          <w:u w:val="single"/>
        </w:rPr>
        <w:t>onsultation</w:t>
      </w:r>
    </w:p>
    <w:p w:rsidR="003C7DB6" w:rsidRDefault="003C7DB6" w:rsidP="00981765">
      <w:pPr>
        <w:rPr>
          <w:rFonts w:eastAsia="Arial Unicode MS"/>
        </w:rPr>
      </w:pPr>
    </w:p>
    <w:p w:rsidR="003C7DB6" w:rsidRDefault="003C7DB6" w:rsidP="003C7DB6">
      <w:r>
        <w:t>If the Council resolves to endorse the preparation of this planning proposal it will be referred to the Department of Planning &amp; Environment for review and gateway determination.  If endorsed, the planning proposal will be put on public exhibition.  To coincide with the public exhibition, Council will write to the adjoining land owners and also place an advertisement in the Lake Times.</w:t>
      </w:r>
    </w:p>
    <w:p w:rsidR="003C7DB6" w:rsidRDefault="003C7DB6" w:rsidP="003C7DB6"/>
    <w:p w:rsidR="003C7DB6" w:rsidRDefault="003C7DB6" w:rsidP="003C7DB6">
      <w:r>
        <w:t xml:space="preserve">The gateway process will identify any further consultation that will need to be undertaken. </w:t>
      </w:r>
    </w:p>
    <w:p w:rsidR="003C7DB6" w:rsidRDefault="003C7DB6" w:rsidP="00981765">
      <w:pPr>
        <w:rPr>
          <w:rFonts w:eastAsia="Arial Unicode MS"/>
        </w:rPr>
      </w:pPr>
    </w:p>
    <w:p w:rsidR="00981765" w:rsidRDefault="00981765" w:rsidP="00981765">
      <w:pPr>
        <w:rPr>
          <w:rFonts w:eastAsia="Arial Unicode MS"/>
          <w:u w:val="single"/>
        </w:rPr>
      </w:pPr>
      <w:r w:rsidRPr="00775F5D">
        <w:rPr>
          <w:rFonts w:eastAsia="Arial Unicode MS"/>
          <w:u w:val="single"/>
        </w:rPr>
        <w:t xml:space="preserve">Parking </w:t>
      </w:r>
    </w:p>
    <w:p w:rsidR="00981765" w:rsidRPr="00775F5D" w:rsidRDefault="00981765" w:rsidP="00981765">
      <w:pPr>
        <w:rPr>
          <w:rFonts w:eastAsia="Arial Unicode MS"/>
          <w:u w:val="single"/>
        </w:rPr>
      </w:pPr>
    </w:p>
    <w:p w:rsidR="00981765" w:rsidRDefault="00981765" w:rsidP="00981765">
      <w:pPr>
        <w:rPr>
          <w:rFonts w:eastAsia="Arial Unicode MS"/>
        </w:rPr>
      </w:pPr>
      <w:r>
        <w:rPr>
          <w:rFonts w:eastAsia="Arial Unicode MS"/>
        </w:rPr>
        <w:t xml:space="preserve">The revised planning proposal submission addresses issues initially raised by Council officers about the scenario where any future function centre operator seeks to conduct functions at for instance heavy beach usage times, when parking will be in high demand. </w:t>
      </w:r>
    </w:p>
    <w:p w:rsidR="00981765" w:rsidRDefault="00981765" w:rsidP="00981765">
      <w:pPr>
        <w:rPr>
          <w:rFonts w:eastAsia="Arial Unicode MS"/>
        </w:rPr>
      </w:pPr>
    </w:p>
    <w:p w:rsidR="00981765" w:rsidRPr="00002208" w:rsidRDefault="00981765" w:rsidP="00981765">
      <w:pPr>
        <w:rPr>
          <w:rFonts w:cs="Arial"/>
          <w:szCs w:val="22"/>
          <w:lang w:eastAsia="en-AU"/>
        </w:rPr>
      </w:pPr>
      <w:r>
        <w:rPr>
          <w:rFonts w:eastAsia="Arial Unicode MS"/>
        </w:rPr>
        <w:t xml:space="preserve">The submission indicates that as part of </w:t>
      </w:r>
      <w:r w:rsidRPr="00002208">
        <w:rPr>
          <w:rFonts w:cs="Arial"/>
          <w:szCs w:val="22"/>
          <w:lang w:eastAsia="en-AU"/>
        </w:rPr>
        <w:t>any future development application, it would need to be demonstrated that sufficient parking arrangements are made for:</w:t>
      </w:r>
    </w:p>
    <w:p w:rsidR="00981765" w:rsidRPr="00002208" w:rsidRDefault="00981765" w:rsidP="00981765">
      <w:pPr>
        <w:autoSpaceDE w:val="0"/>
        <w:autoSpaceDN w:val="0"/>
        <w:adjustRightInd w:val="0"/>
        <w:jc w:val="left"/>
        <w:rPr>
          <w:rFonts w:cs="Arial"/>
          <w:szCs w:val="22"/>
          <w:lang w:eastAsia="en-AU"/>
        </w:rPr>
      </w:pPr>
      <w:r w:rsidRPr="00002208">
        <w:rPr>
          <w:rFonts w:cs="Arial"/>
          <w:szCs w:val="22"/>
          <w:lang w:eastAsia="en-AU"/>
        </w:rPr>
        <w:t>• a function centre,</w:t>
      </w:r>
    </w:p>
    <w:p w:rsidR="00981765" w:rsidRPr="00002208" w:rsidRDefault="00981765" w:rsidP="00981765">
      <w:pPr>
        <w:autoSpaceDE w:val="0"/>
        <w:autoSpaceDN w:val="0"/>
        <w:adjustRightInd w:val="0"/>
        <w:jc w:val="left"/>
        <w:rPr>
          <w:rFonts w:cs="Arial"/>
          <w:szCs w:val="22"/>
          <w:lang w:eastAsia="en-AU"/>
        </w:rPr>
      </w:pPr>
      <w:r w:rsidRPr="00002208">
        <w:rPr>
          <w:rFonts w:cs="Arial"/>
          <w:szCs w:val="22"/>
          <w:lang w:eastAsia="en-AU"/>
        </w:rPr>
        <w:t>• beach users, and</w:t>
      </w:r>
    </w:p>
    <w:p w:rsidR="00981765" w:rsidRPr="00002208" w:rsidRDefault="00981765" w:rsidP="00981765">
      <w:pPr>
        <w:autoSpaceDE w:val="0"/>
        <w:autoSpaceDN w:val="0"/>
        <w:adjustRightInd w:val="0"/>
        <w:jc w:val="left"/>
        <w:rPr>
          <w:rFonts w:cs="Arial"/>
          <w:szCs w:val="22"/>
          <w:lang w:eastAsia="en-AU"/>
        </w:rPr>
      </w:pPr>
      <w:r w:rsidRPr="00002208">
        <w:rPr>
          <w:rFonts w:cs="Arial"/>
          <w:szCs w:val="22"/>
          <w:lang w:eastAsia="en-AU"/>
        </w:rPr>
        <w:t>• club members carrying out activities associated with the club.</w:t>
      </w:r>
    </w:p>
    <w:p w:rsidR="00981765" w:rsidRPr="00002208" w:rsidRDefault="00981765" w:rsidP="00981765">
      <w:pPr>
        <w:autoSpaceDE w:val="0"/>
        <w:autoSpaceDN w:val="0"/>
        <w:adjustRightInd w:val="0"/>
        <w:jc w:val="left"/>
        <w:rPr>
          <w:rFonts w:cs="Arial"/>
          <w:szCs w:val="22"/>
          <w:lang w:eastAsia="en-AU"/>
        </w:rPr>
      </w:pPr>
    </w:p>
    <w:p w:rsidR="00981765" w:rsidRPr="008330BD" w:rsidRDefault="00981765" w:rsidP="00981765">
      <w:pPr>
        <w:autoSpaceDE w:val="0"/>
        <w:autoSpaceDN w:val="0"/>
        <w:adjustRightInd w:val="0"/>
        <w:jc w:val="left"/>
        <w:rPr>
          <w:rFonts w:cs="Arial"/>
          <w:szCs w:val="22"/>
          <w:lang w:eastAsia="en-AU"/>
        </w:rPr>
      </w:pPr>
      <w:r w:rsidRPr="008330BD">
        <w:rPr>
          <w:rFonts w:cs="Arial"/>
          <w:szCs w:val="22"/>
          <w:lang w:eastAsia="en-AU"/>
        </w:rPr>
        <w:t xml:space="preserve">The revised planning proposal goes on to provide an analysis of potential car parking arrangements. It uses a floor space figure of 277m2 being for the customer area comprising the existing main hall area and associated separate bar within the existing northern building. </w:t>
      </w:r>
    </w:p>
    <w:p w:rsidR="00981765" w:rsidRPr="008330BD" w:rsidRDefault="00981765" w:rsidP="00981765">
      <w:pPr>
        <w:autoSpaceDE w:val="0"/>
        <w:autoSpaceDN w:val="0"/>
        <w:adjustRightInd w:val="0"/>
        <w:jc w:val="left"/>
        <w:rPr>
          <w:rFonts w:cs="Arial"/>
          <w:szCs w:val="22"/>
          <w:lang w:eastAsia="en-AU"/>
        </w:rPr>
      </w:pPr>
    </w:p>
    <w:p w:rsidR="00981765" w:rsidRPr="008330BD" w:rsidRDefault="00981765" w:rsidP="00981765">
      <w:pPr>
        <w:autoSpaceDE w:val="0"/>
        <w:autoSpaceDN w:val="0"/>
        <w:adjustRightInd w:val="0"/>
        <w:jc w:val="left"/>
        <w:rPr>
          <w:rFonts w:cs="Arial"/>
          <w:szCs w:val="22"/>
          <w:lang w:eastAsia="en-AU"/>
        </w:rPr>
      </w:pPr>
      <w:r w:rsidRPr="008330BD">
        <w:rPr>
          <w:rFonts w:cs="Arial"/>
          <w:szCs w:val="22"/>
          <w:lang w:eastAsia="en-AU"/>
        </w:rPr>
        <w:t>Chapter 13 of the Shellharbour Development Control Plan provides the required car parking spaces</w:t>
      </w:r>
      <w:r>
        <w:rPr>
          <w:rFonts w:cs="Arial"/>
          <w:szCs w:val="22"/>
          <w:lang w:eastAsia="en-AU"/>
        </w:rPr>
        <w:t xml:space="preserve"> </w:t>
      </w:r>
      <w:r w:rsidRPr="008330BD">
        <w:rPr>
          <w:rFonts w:cs="Arial"/>
          <w:szCs w:val="22"/>
          <w:lang w:eastAsia="en-AU"/>
        </w:rPr>
        <w:t>specifically relating to a ‘</w:t>
      </w:r>
      <w:r w:rsidRPr="008330BD">
        <w:rPr>
          <w:rFonts w:cs="Arial"/>
          <w:b/>
          <w:bCs/>
          <w:i/>
          <w:iCs/>
          <w:szCs w:val="22"/>
          <w:lang w:eastAsia="en-AU"/>
        </w:rPr>
        <w:t xml:space="preserve">Reception Function Centre’ </w:t>
      </w:r>
      <w:r w:rsidRPr="008330BD">
        <w:rPr>
          <w:rFonts w:cs="Arial"/>
          <w:szCs w:val="22"/>
          <w:lang w:eastAsia="en-AU"/>
        </w:rPr>
        <w:t>as follows:</w:t>
      </w:r>
    </w:p>
    <w:p w:rsidR="00981765" w:rsidRPr="008330BD" w:rsidRDefault="00981765" w:rsidP="00981765">
      <w:pPr>
        <w:autoSpaceDE w:val="0"/>
        <w:autoSpaceDN w:val="0"/>
        <w:adjustRightInd w:val="0"/>
        <w:jc w:val="left"/>
        <w:rPr>
          <w:rFonts w:cs="Arial"/>
          <w:szCs w:val="22"/>
          <w:lang w:eastAsia="en-AU"/>
        </w:rPr>
      </w:pPr>
    </w:p>
    <w:p w:rsidR="00981765" w:rsidRDefault="00981765" w:rsidP="00981765">
      <w:pPr>
        <w:autoSpaceDE w:val="0"/>
        <w:autoSpaceDN w:val="0"/>
        <w:adjustRightInd w:val="0"/>
        <w:jc w:val="left"/>
        <w:rPr>
          <w:rFonts w:cs="Arial"/>
          <w:i/>
          <w:iCs/>
          <w:szCs w:val="22"/>
          <w:lang w:eastAsia="en-AU"/>
        </w:rPr>
      </w:pPr>
      <w:r w:rsidRPr="008330BD">
        <w:rPr>
          <w:rFonts w:cs="Arial"/>
          <w:i/>
          <w:iCs/>
          <w:szCs w:val="22"/>
          <w:lang w:eastAsia="en-AU"/>
        </w:rPr>
        <w:t>Whichever is the greater of:</w:t>
      </w:r>
    </w:p>
    <w:p w:rsidR="00981765" w:rsidRPr="008330BD" w:rsidRDefault="00981765" w:rsidP="00981765">
      <w:pPr>
        <w:autoSpaceDE w:val="0"/>
        <w:autoSpaceDN w:val="0"/>
        <w:adjustRightInd w:val="0"/>
        <w:jc w:val="left"/>
        <w:rPr>
          <w:rFonts w:cs="Arial"/>
          <w:i/>
          <w:iCs/>
          <w:szCs w:val="22"/>
          <w:lang w:eastAsia="en-AU"/>
        </w:rPr>
      </w:pPr>
    </w:p>
    <w:p w:rsidR="00981765" w:rsidRPr="008330BD" w:rsidRDefault="00981765" w:rsidP="00981765">
      <w:pPr>
        <w:autoSpaceDE w:val="0"/>
        <w:autoSpaceDN w:val="0"/>
        <w:adjustRightInd w:val="0"/>
        <w:jc w:val="left"/>
        <w:rPr>
          <w:rFonts w:cs="Arial"/>
          <w:i/>
          <w:iCs/>
          <w:szCs w:val="22"/>
          <w:lang w:eastAsia="en-AU"/>
        </w:rPr>
      </w:pPr>
      <w:r w:rsidRPr="008330BD">
        <w:rPr>
          <w:rFonts w:cs="Arial"/>
          <w:i/>
          <w:iCs/>
          <w:szCs w:val="22"/>
          <w:lang w:eastAsia="en-AU"/>
        </w:rPr>
        <w:t>1 space / 4m2 customer area (both indoor &amp; outdoor) + 1 space/ staff present on the site at any one time,</w:t>
      </w:r>
    </w:p>
    <w:p w:rsidR="00981765" w:rsidRPr="00322191" w:rsidRDefault="00981765" w:rsidP="00981765">
      <w:pPr>
        <w:autoSpaceDE w:val="0"/>
        <w:autoSpaceDN w:val="0"/>
        <w:adjustRightInd w:val="0"/>
        <w:jc w:val="left"/>
        <w:rPr>
          <w:rFonts w:cs="Arial"/>
          <w:bCs/>
          <w:i/>
          <w:iCs/>
          <w:szCs w:val="22"/>
          <w:lang w:eastAsia="en-AU"/>
        </w:rPr>
      </w:pPr>
      <w:r w:rsidRPr="00322191">
        <w:rPr>
          <w:rFonts w:cs="Arial"/>
          <w:bCs/>
          <w:i/>
          <w:iCs/>
          <w:szCs w:val="22"/>
          <w:lang w:eastAsia="en-AU"/>
        </w:rPr>
        <w:t>or</w:t>
      </w:r>
    </w:p>
    <w:p w:rsidR="00981765" w:rsidRDefault="00981765" w:rsidP="00981765">
      <w:pPr>
        <w:autoSpaceDE w:val="0"/>
        <w:autoSpaceDN w:val="0"/>
        <w:adjustRightInd w:val="0"/>
        <w:jc w:val="left"/>
        <w:rPr>
          <w:rFonts w:cs="Arial"/>
          <w:i/>
          <w:iCs/>
          <w:szCs w:val="22"/>
          <w:lang w:eastAsia="en-AU"/>
        </w:rPr>
      </w:pPr>
      <w:r w:rsidRPr="008330BD">
        <w:rPr>
          <w:rFonts w:cs="Arial"/>
          <w:i/>
          <w:iCs/>
          <w:szCs w:val="22"/>
          <w:lang w:eastAsia="en-AU"/>
        </w:rPr>
        <w:t>1 space / 3 seats+ 1 space / staff present on the site at any one time</w:t>
      </w:r>
    </w:p>
    <w:p w:rsidR="00981765" w:rsidRDefault="00981765" w:rsidP="00981765">
      <w:pPr>
        <w:autoSpaceDE w:val="0"/>
        <w:autoSpaceDN w:val="0"/>
        <w:adjustRightInd w:val="0"/>
        <w:jc w:val="left"/>
        <w:rPr>
          <w:rFonts w:cs="Arial"/>
          <w:i/>
          <w:iCs/>
          <w:szCs w:val="22"/>
          <w:lang w:eastAsia="en-AU"/>
        </w:rPr>
      </w:pPr>
    </w:p>
    <w:p w:rsidR="00981765" w:rsidRDefault="00981765" w:rsidP="00981765">
      <w:pPr>
        <w:autoSpaceDE w:val="0"/>
        <w:autoSpaceDN w:val="0"/>
        <w:adjustRightInd w:val="0"/>
        <w:jc w:val="left"/>
        <w:rPr>
          <w:rFonts w:cs="Arial"/>
          <w:szCs w:val="22"/>
          <w:lang w:eastAsia="en-AU"/>
        </w:rPr>
      </w:pPr>
      <w:r>
        <w:rPr>
          <w:rFonts w:cs="Arial"/>
          <w:iCs/>
          <w:szCs w:val="22"/>
          <w:lang w:eastAsia="en-AU"/>
        </w:rPr>
        <w:t xml:space="preserve">For the purpose of the planning proposal the proponents have used the </w:t>
      </w:r>
      <w:r w:rsidRPr="008330BD">
        <w:rPr>
          <w:rFonts w:cs="Arial"/>
          <w:i/>
          <w:iCs/>
          <w:szCs w:val="22"/>
          <w:lang w:eastAsia="en-AU"/>
        </w:rPr>
        <w:t>1 space / 4m2 customer area (both indoor &amp; outdoor) + 1 space/ staff present on the site at any one time,</w:t>
      </w:r>
      <w:r>
        <w:rPr>
          <w:rFonts w:cs="Arial"/>
          <w:i/>
          <w:iCs/>
          <w:szCs w:val="22"/>
          <w:lang w:eastAsia="en-AU"/>
        </w:rPr>
        <w:t xml:space="preserve"> </w:t>
      </w:r>
      <w:r w:rsidRPr="008330BD">
        <w:rPr>
          <w:rFonts w:cs="Arial"/>
          <w:iCs/>
          <w:szCs w:val="22"/>
          <w:lang w:eastAsia="en-AU"/>
        </w:rPr>
        <w:t>to calculate parking</w:t>
      </w:r>
      <w:r>
        <w:rPr>
          <w:rFonts w:cs="Arial"/>
          <w:iCs/>
          <w:szCs w:val="22"/>
          <w:lang w:eastAsia="en-AU"/>
        </w:rPr>
        <w:t xml:space="preserve">. This equates to 69 car parking spaces required for the floor area component and allows for additional staff spaces. </w:t>
      </w:r>
      <w:r w:rsidRPr="00FA6E22">
        <w:rPr>
          <w:rFonts w:cs="Arial"/>
          <w:szCs w:val="22"/>
          <w:lang w:eastAsia="en-AU"/>
        </w:rPr>
        <w:t xml:space="preserve">The planning proposal indicates there are 75 car parking spaces provided on the subject parking area. </w:t>
      </w:r>
    </w:p>
    <w:p w:rsidR="00981765" w:rsidRDefault="00981765" w:rsidP="00981765">
      <w:pPr>
        <w:autoSpaceDE w:val="0"/>
        <w:autoSpaceDN w:val="0"/>
        <w:adjustRightInd w:val="0"/>
        <w:jc w:val="left"/>
        <w:rPr>
          <w:rFonts w:cs="Arial"/>
          <w:szCs w:val="22"/>
          <w:lang w:eastAsia="en-AU"/>
        </w:rPr>
      </w:pPr>
    </w:p>
    <w:p w:rsidR="00AB2B98" w:rsidRDefault="00981765" w:rsidP="001F6111">
      <w:pPr>
        <w:autoSpaceDE w:val="0"/>
        <w:autoSpaceDN w:val="0"/>
        <w:adjustRightInd w:val="0"/>
        <w:jc w:val="left"/>
      </w:pPr>
      <w:r>
        <w:rPr>
          <w:rFonts w:cs="Arial"/>
          <w:szCs w:val="22"/>
          <w:lang w:eastAsia="en-AU"/>
        </w:rPr>
        <w:t>Any future function centre development application will be subject to parking assessment and is likely to require at least in the order of 75 spaces. To cater for any function held during heavy beach usage, the development application (DA) would need to demonstrate where overflow parking is accommodated</w:t>
      </w:r>
      <w:r w:rsidRPr="004A7645">
        <w:rPr>
          <w:rFonts w:cs="Arial"/>
          <w:szCs w:val="22"/>
          <w:lang w:eastAsia="en-AU"/>
        </w:rPr>
        <w:t xml:space="preserve">. The proponent has elected to demonstrate this at planning proposal stage to minimise potential DA issues and has submitted a plan indicating overflow parking for beach users could be provided on the foreshore area north of the existing car park. This would be subject to further assessment at any function centre development application stage.   </w:t>
      </w:r>
      <w:r>
        <w:rPr>
          <w:rFonts w:cs="Arial"/>
          <w:szCs w:val="22"/>
          <w:lang w:eastAsia="en-AU"/>
        </w:rPr>
        <w:t xml:space="preserve">   </w:t>
      </w:r>
    </w:p>
    <w:p w:rsidR="00AB2B98" w:rsidRDefault="00AB2B98" w:rsidP="00AB2B98"/>
    <w:p w:rsidR="00B46227" w:rsidRDefault="00B46227" w:rsidP="00AB2B98">
      <w:pPr>
        <w:rPr>
          <w:b/>
        </w:rPr>
      </w:pPr>
      <w:bookmarkStart w:id="1" w:name="Text5"/>
      <w:r w:rsidRPr="00B46227">
        <w:rPr>
          <w:b/>
        </w:rPr>
        <w:t xml:space="preserve">Financial / </w:t>
      </w:r>
      <w:r>
        <w:rPr>
          <w:b/>
        </w:rPr>
        <w:t>R</w:t>
      </w:r>
      <w:r w:rsidRPr="00B46227">
        <w:rPr>
          <w:b/>
        </w:rPr>
        <w:t xml:space="preserve">esources </w:t>
      </w:r>
      <w:r>
        <w:rPr>
          <w:b/>
        </w:rPr>
        <w:t>I</w:t>
      </w:r>
      <w:r w:rsidRPr="00B46227">
        <w:rPr>
          <w:b/>
        </w:rPr>
        <w:t>mplications</w:t>
      </w:r>
    </w:p>
    <w:p w:rsidR="00B46227" w:rsidRPr="00B46227" w:rsidRDefault="00B46227" w:rsidP="00AB2B98">
      <w:pPr>
        <w:rPr>
          <w:b/>
        </w:rPr>
      </w:pPr>
    </w:p>
    <w:bookmarkEnd w:id="1"/>
    <w:p w:rsidR="00981765" w:rsidRDefault="00981765" w:rsidP="00981765">
      <w:r>
        <w:t>Planning proposal fees have been paid i</w:t>
      </w:r>
      <w:r w:rsidRPr="000502DF">
        <w:t>n accordance with Council’s fees and charges</w:t>
      </w:r>
      <w:r>
        <w:t>.</w:t>
      </w:r>
    </w:p>
    <w:p w:rsidR="00981765" w:rsidRDefault="00981765" w:rsidP="00981765"/>
    <w:p w:rsidR="00981765" w:rsidRPr="000502DF" w:rsidRDefault="00981765" w:rsidP="00981765">
      <w:r>
        <w:lastRenderedPageBreak/>
        <w:t xml:space="preserve">Legal advice on plans of management was obtained regarding the application of plans of management to land that has been reclassified to operational. See Plans of management heading below.    </w:t>
      </w:r>
    </w:p>
    <w:p w:rsidR="00981765" w:rsidRPr="006D442D" w:rsidRDefault="00981765" w:rsidP="00981765"/>
    <w:p w:rsidR="00981765" w:rsidRDefault="00981765" w:rsidP="00981765">
      <w:r>
        <w:t xml:space="preserve">Preparation of the planning proposal will also utilise staff time and resources. </w:t>
      </w:r>
    </w:p>
    <w:p w:rsidR="00AB2370" w:rsidRDefault="00AB2370" w:rsidP="00AB2B98"/>
    <w:p w:rsidR="00AB2370" w:rsidRDefault="00AB2370" w:rsidP="00AB2B98"/>
    <w:p w:rsidR="00B46227" w:rsidRDefault="00B46227" w:rsidP="00AB2B98">
      <w:pPr>
        <w:rPr>
          <w:b/>
        </w:rPr>
      </w:pPr>
      <w:bookmarkStart w:id="2" w:name="Text6"/>
      <w:r w:rsidRPr="00B46227">
        <w:rPr>
          <w:b/>
        </w:rPr>
        <w:t>Legal and Policy implications</w:t>
      </w:r>
    </w:p>
    <w:p w:rsidR="00B46227" w:rsidRPr="00B46227" w:rsidRDefault="00B46227" w:rsidP="00AB2B98">
      <w:pPr>
        <w:rPr>
          <w:b/>
        </w:rPr>
      </w:pPr>
    </w:p>
    <w:bookmarkEnd w:id="2"/>
    <w:p w:rsidR="00981765" w:rsidRDefault="00981765" w:rsidP="00981765">
      <w:r w:rsidRPr="00995B04">
        <w:t xml:space="preserve">While reclassifying land from community to operational allows it to be sold by Council, </w:t>
      </w:r>
      <w:r>
        <w:t xml:space="preserve">the intent of the planning proposal is to facilitate use of the land for a function centre and not to sell any of the land. </w:t>
      </w:r>
      <w:r w:rsidRPr="00995B04">
        <w:t xml:space="preserve">Future sale </w:t>
      </w:r>
      <w:r>
        <w:t xml:space="preserve">of the land </w:t>
      </w:r>
      <w:r w:rsidRPr="00995B04">
        <w:t xml:space="preserve">however cannot be ruled out once and if </w:t>
      </w:r>
      <w:r>
        <w:t xml:space="preserve">it </w:t>
      </w:r>
      <w:r w:rsidRPr="00995B04">
        <w:t xml:space="preserve">becomes operational. Community land cannot be sold.  </w:t>
      </w:r>
    </w:p>
    <w:p w:rsidR="00981765" w:rsidRPr="00FD32E3" w:rsidRDefault="00981765" w:rsidP="00981765"/>
    <w:p w:rsidR="00981765" w:rsidRPr="00FD32E3" w:rsidRDefault="00981765" w:rsidP="00981765">
      <w:r w:rsidRPr="00FD32E3">
        <w:t xml:space="preserve">The relevant </w:t>
      </w:r>
      <w:r w:rsidRPr="00FD32E3">
        <w:rPr>
          <w:i/>
        </w:rPr>
        <w:t>Environmental Planning &amp; Assessment Act</w:t>
      </w:r>
      <w:r w:rsidRPr="00FD32E3">
        <w:t xml:space="preserve"> issues are outlined in the following sections of this report.</w:t>
      </w:r>
    </w:p>
    <w:p w:rsidR="00981765" w:rsidRPr="00FD32E3" w:rsidRDefault="00981765" w:rsidP="00981765"/>
    <w:p w:rsidR="00981765" w:rsidRPr="00FD32E3" w:rsidRDefault="00981765" w:rsidP="00981765">
      <w:pPr>
        <w:rPr>
          <w:u w:val="single"/>
        </w:rPr>
      </w:pPr>
      <w:r w:rsidRPr="00FD32E3">
        <w:rPr>
          <w:u w:val="single"/>
        </w:rPr>
        <w:t>Draft State Environmental Planning Policies, State Environmental Planning Policies</w:t>
      </w:r>
      <w:r>
        <w:rPr>
          <w:u w:val="single"/>
        </w:rPr>
        <w:t xml:space="preserve"> (SEPPs)</w:t>
      </w:r>
      <w:r w:rsidRPr="00FD32E3">
        <w:rPr>
          <w:u w:val="single"/>
        </w:rPr>
        <w:t xml:space="preserve">, Deemed State Environmental Planning Policies </w:t>
      </w:r>
    </w:p>
    <w:p w:rsidR="00981765" w:rsidRPr="00FD32E3" w:rsidRDefault="00981765" w:rsidP="00981765">
      <w:pPr>
        <w:rPr>
          <w:u w:val="single"/>
        </w:rPr>
      </w:pPr>
    </w:p>
    <w:p w:rsidR="00981765" w:rsidRDefault="00981765" w:rsidP="00981765">
      <w:r w:rsidRPr="00FD32E3">
        <w:t xml:space="preserve">Council </w:t>
      </w:r>
      <w:r w:rsidRPr="00B574E5">
        <w:t>officers h</w:t>
      </w:r>
      <w:r>
        <w:t xml:space="preserve">ave made an assessment of the planning proposal against the SEPPs. </w:t>
      </w:r>
    </w:p>
    <w:p w:rsidR="00981765" w:rsidRDefault="00981765" w:rsidP="00981765">
      <w:r w:rsidRPr="00FD32E3">
        <w:t>Under the Gateway system these assessments can occur at different stages in the process.</w:t>
      </w:r>
    </w:p>
    <w:p w:rsidR="00981765" w:rsidRDefault="00981765" w:rsidP="00981765">
      <w:r>
        <w:t xml:space="preserve">Based on Council’s assessment, the planning proposal is consistent with or not applicable to the SEPPs. </w:t>
      </w:r>
      <w:r w:rsidRPr="00FD32E3">
        <w:t xml:space="preserve"> </w:t>
      </w:r>
    </w:p>
    <w:p w:rsidR="00981765" w:rsidRDefault="00981765" w:rsidP="00981765"/>
    <w:p w:rsidR="00981765" w:rsidRPr="00FD32E3" w:rsidRDefault="00981765" w:rsidP="00981765">
      <w:r w:rsidRPr="00FD32E3">
        <w:t xml:space="preserve">The Department of Planning and Environment </w:t>
      </w:r>
      <w:r>
        <w:t xml:space="preserve">(DPE) </w:t>
      </w:r>
      <w:r w:rsidRPr="00FD32E3">
        <w:t xml:space="preserve">will review Council's assessment as part of its gateway determination. </w:t>
      </w:r>
    </w:p>
    <w:p w:rsidR="00981765" w:rsidRPr="00FD32E3" w:rsidRDefault="00981765" w:rsidP="00981765"/>
    <w:p w:rsidR="00981765" w:rsidRPr="00FD32E3" w:rsidRDefault="00981765" w:rsidP="00981765">
      <w:pPr>
        <w:rPr>
          <w:szCs w:val="22"/>
          <w:u w:val="single"/>
        </w:rPr>
      </w:pPr>
      <w:r w:rsidRPr="00FD32E3">
        <w:rPr>
          <w:szCs w:val="22"/>
          <w:u w:val="single"/>
        </w:rPr>
        <w:t>Local Planning Directions (</w:t>
      </w:r>
      <w:r w:rsidRPr="00FD32E3">
        <w:rPr>
          <w:i/>
          <w:szCs w:val="22"/>
          <w:u w:val="single"/>
        </w:rPr>
        <w:t>S117(2) Environmental Planning &amp; Assessment Act</w:t>
      </w:r>
      <w:r w:rsidRPr="00FD32E3">
        <w:rPr>
          <w:szCs w:val="22"/>
          <w:u w:val="single"/>
        </w:rPr>
        <w:t>)</w:t>
      </w:r>
    </w:p>
    <w:p w:rsidR="00981765" w:rsidRPr="00FD32E3" w:rsidRDefault="00981765" w:rsidP="00981765">
      <w:pPr>
        <w:rPr>
          <w:u w:val="single"/>
        </w:rPr>
      </w:pPr>
    </w:p>
    <w:p w:rsidR="00981765" w:rsidRDefault="00981765" w:rsidP="00981765">
      <w:r w:rsidRPr="00FD32E3">
        <w:t>Council officers have made an assessment of the planning proposal against the directions in consultation with the D</w:t>
      </w:r>
      <w:r>
        <w:t xml:space="preserve">PE. </w:t>
      </w:r>
      <w:r w:rsidRPr="00FD32E3">
        <w:t xml:space="preserve">Under the Gateway system these assessments can occur at different stages in the process. Based on Council's assessment there is </w:t>
      </w:r>
      <w:r w:rsidRPr="00F25937">
        <w:t xml:space="preserve">an inconsistency with the following directions: </w:t>
      </w:r>
    </w:p>
    <w:p w:rsidR="00981765" w:rsidRDefault="00981765" w:rsidP="00981765"/>
    <w:p w:rsidR="00981765" w:rsidRDefault="00981765" w:rsidP="00981765"/>
    <w:p w:rsidR="00981765" w:rsidRDefault="00981765" w:rsidP="00981765">
      <w:pPr>
        <w:widowControl w:val="0"/>
        <w:tabs>
          <w:tab w:val="left" w:pos="426"/>
        </w:tabs>
        <w:jc w:val="left"/>
        <w:rPr>
          <w:rFonts w:eastAsia="Arial"/>
          <w:spacing w:val="1"/>
          <w:szCs w:val="22"/>
          <w:lang w:val="en-US"/>
        </w:rPr>
      </w:pPr>
      <w:r w:rsidRPr="00FD32E3">
        <w:rPr>
          <w:rFonts w:eastAsia="Arial"/>
          <w:spacing w:val="1"/>
          <w:szCs w:val="22"/>
          <w:lang w:val="en-US"/>
        </w:rPr>
        <w:t>4.</w:t>
      </w:r>
      <w:r>
        <w:rPr>
          <w:rFonts w:eastAsia="Arial"/>
          <w:spacing w:val="1"/>
          <w:szCs w:val="22"/>
          <w:lang w:val="en-US"/>
        </w:rPr>
        <w:t>1</w:t>
      </w:r>
      <w:r w:rsidRPr="00FD32E3">
        <w:rPr>
          <w:rFonts w:eastAsia="Arial"/>
          <w:spacing w:val="1"/>
          <w:szCs w:val="22"/>
          <w:lang w:val="en-US"/>
        </w:rPr>
        <w:t xml:space="preserve">   </w:t>
      </w:r>
      <w:r>
        <w:rPr>
          <w:rFonts w:eastAsia="Arial"/>
          <w:spacing w:val="1"/>
          <w:szCs w:val="22"/>
          <w:lang w:val="en-US"/>
        </w:rPr>
        <w:t>Acid Sulfate Soils</w:t>
      </w:r>
    </w:p>
    <w:p w:rsidR="00981765" w:rsidRDefault="00981765" w:rsidP="00981765">
      <w:pPr>
        <w:widowControl w:val="0"/>
        <w:tabs>
          <w:tab w:val="left" w:pos="426"/>
        </w:tabs>
        <w:jc w:val="left"/>
        <w:rPr>
          <w:rFonts w:eastAsia="Arial"/>
          <w:spacing w:val="1"/>
          <w:szCs w:val="22"/>
          <w:lang w:val="en-US"/>
        </w:rPr>
      </w:pPr>
    </w:p>
    <w:p w:rsidR="00981765" w:rsidRDefault="00981765" w:rsidP="00981765">
      <w:pPr>
        <w:widowControl w:val="0"/>
        <w:tabs>
          <w:tab w:val="left" w:pos="426"/>
        </w:tabs>
        <w:jc w:val="left"/>
        <w:rPr>
          <w:rFonts w:eastAsia="Arial"/>
          <w:spacing w:val="1"/>
          <w:szCs w:val="22"/>
          <w:lang w:val="en-US"/>
        </w:rPr>
      </w:pPr>
      <w:r>
        <w:rPr>
          <w:rFonts w:cs="Arial"/>
        </w:rPr>
        <w:t xml:space="preserve">The planning proposal is inconsistent with this direction because it involves an intensification of land uses on the site, by introducing a function centre as an additional permitted use. The inconsistency is considered to be of minor significance as any future function centre is likely to operate from the existing building. Hence groundworks are unlikely. Should groundworks be proposed as part of any future development application, acid sulfate soils need to be addressed under Clause 6.1 of Local Environmental Plan 2013.   </w:t>
      </w:r>
    </w:p>
    <w:p w:rsidR="00981765" w:rsidRDefault="00981765" w:rsidP="00981765">
      <w:pPr>
        <w:widowControl w:val="0"/>
        <w:tabs>
          <w:tab w:val="left" w:pos="426"/>
        </w:tabs>
        <w:jc w:val="left"/>
        <w:rPr>
          <w:rFonts w:eastAsia="Arial"/>
          <w:spacing w:val="1"/>
          <w:szCs w:val="22"/>
          <w:lang w:val="en-US"/>
        </w:rPr>
      </w:pPr>
    </w:p>
    <w:p w:rsidR="00A363A8" w:rsidRDefault="00A363A8" w:rsidP="00981765">
      <w:pPr>
        <w:widowControl w:val="0"/>
        <w:tabs>
          <w:tab w:val="left" w:pos="426"/>
        </w:tabs>
        <w:jc w:val="left"/>
        <w:rPr>
          <w:rFonts w:eastAsia="Arial"/>
          <w:spacing w:val="1"/>
          <w:szCs w:val="22"/>
          <w:lang w:val="en-US"/>
        </w:rPr>
      </w:pPr>
    </w:p>
    <w:p w:rsidR="00981765" w:rsidRDefault="00981765" w:rsidP="00981765">
      <w:pPr>
        <w:widowControl w:val="0"/>
        <w:tabs>
          <w:tab w:val="left" w:pos="426"/>
        </w:tabs>
        <w:jc w:val="left"/>
        <w:rPr>
          <w:rFonts w:eastAsia="Arial"/>
          <w:spacing w:val="1"/>
          <w:szCs w:val="22"/>
          <w:lang w:val="en-US"/>
        </w:rPr>
      </w:pPr>
      <w:r w:rsidRPr="00FD32E3">
        <w:rPr>
          <w:rFonts w:eastAsia="Arial"/>
          <w:spacing w:val="1"/>
          <w:szCs w:val="22"/>
          <w:lang w:val="en-US"/>
        </w:rPr>
        <w:t>4.</w:t>
      </w:r>
      <w:r>
        <w:rPr>
          <w:rFonts w:eastAsia="Arial"/>
          <w:spacing w:val="1"/>
          <w:szCs w:val="22"/>
          <w:lang w:val="en-US"/>
        </w:rPr>
        <w:t>3</w:t>
      </w:r>
      <w:r w:rsidRPr="00FD32E3">
        <w:rPr>
          <w:rFonts w:eastAsia="Arial"/>
          <w:spacing w:val="1"/>
          <w:szCs w:val="22"/>
          <w:lang w:val="en-US"/>
        </w:rPr>
        <w:t xml:space="preserve">   </w:t>
      </w:r>
      <w:r>
        <w:rPr>
          <w:rFonts w:eastAsia="Arial"/>
          <w:spacing w:val="1"/>
          <w:szCs w:val="22"/>
          <w:lang w:val="en-US"/>
        </w:rPr>
        <w:t>Flood Prone Land</w:t>
      </w:r>
    </w:p>
    <w:p w:rsidR="00981765" w:rsidRDefault="00981765" w:rsidP="00981765">
      <w:pPr>
        <w:widowControl w:val="0"/>
        <w:tabs>
          <w:tab w:val="left" w:pos="426"/>
        </w:tabs>
        <w:jc w:val="left"/>
        <w:rPr>
          <w:rFonts w:eastAsia="Arial"/>
          <w:spacing w:val="1"/>
          <w:szCs w:val="22"/>
          <w:lang w:val="en-US"/>
        </w:rPr>
      </w:pPr>
    </w:p>
    <w:p w:rsidR="00981765" w:rsidRPr="001B6F3D" w:rsidRDefault="00981765" w:rsidP="00981765">
      <w:pPr>
        <w:spacing w:before="60" w:after="60"/>
        <w:jc w:val="left"/>
        <w:rPr>
          <w:rFonts w:cs="Arial"/>
        </w:rPr>
      </w:pPr>
      <w:r w:rsidRPr="001B6F3D">
        <w:rPr>
          <w:rFonts w:cs="Arial"/>
        </w:rPr>
        <w:t xml:space="preserve">The planning proposal is inconsistent as it would permit a significant increase in the development of land partially affected by a flood planning area, by allowing function centres as an additional permitted use. </w:t>
      </w:r>
    </w:p>
    <w:p w:rsidR="00981765" w:rsidRDefault="00981765" w:rsidP="00981765">
      <w:pPr>
        <w:widowControl w:val="0"/>
        <w:tabs>
          <w:tab w:val="left" w:pos="426"/>
        </w:tabs>
        <w:jc w:val="left"/>
        <w:rPr>
          <w:rFonts w:cs="Arial"/>
        </w:rPr>
      </w:pPr>
      <w:r w:rsidRPr="001B6F3D">
        <w:rPr>
          <w:rFonts w:cs="Arial"/>
        </w:rPr>
        <w:t xml:space="preserve">The inconsistency is considered to be of minor significance as any future development application will address flooding. Any future function centre is likely to operate from the existing building.  </w:t>
      </w:r>
    </w:p>
    <w:p w:rsidR="00981765" w:rsidRPr="00FD32E3" w:rsidRDefault="00981765" w:rsidP="00981765"/>
    <w:p w:rsidR="00981765" w:rsidRDefault="00981765" w:rsidP="00981765">
      <w:r w:rsidRPr="00113D5E">
        <w:t>It will be the Department of Planning and Environment that decides as part of its gateway determination, firstly whether the planning proposal is inconsistent with any direction and if so whether an inconsistency can be justified or is of minor significance.</w:t>
      </w:r>
    </w:p>
    <w:p w:rsidR="00981765" w:rsidRDefault="00981765" w:rsidP="00981765"/>
    <w:p w:rsidR="00981765" w:rsidRDefault="00981765" w:rsidP="00981765"/>
    <w:p w:rsidR="00981765" w:rsidRPr="001639F1" w:rsidRDefault="00981765" w:rsidP="00981765">
      <w:pPr>
        <w:rPr>
          <w:u w:val="single"/>
        </w:rPr>
      </w:pPr>
      <w:r w:rsidRPr="001639F1">
        <w:rPr>
          <w:u w:val="single"/>
        </w:rPr>
        <w:t>Practice Note PN 16-001 Classification and reclassification of public land through a local environmental plan</w:t>
      </w:r>
    </w:p>
    <w:p w:rsidR="00981765" w:rsidRDefault="00981765" w:rsidP="00981765"/>
    <w:p w:rsidR="00981765" w:rsidRDefault="00981765" w:rsidP="00981765">
      <w:r>
        <w:t>This DPE practice note (PN) provides guidance on reclassifying public land through a local environmental plan. It includes a checklist of what the PN requires to be addressed which includes but is not limited to:</w:t>
      </w:r>
    </w:p>
    <w:p w:rsidR="00981765" w:rsidRDefault="00981765" w:rsidP="00981765"/>
    <w:p w:rsidR="00981765" w:rsidRPr="00AD52B1" w:rsidRDefault="00981765" w:rsidP="00981765">
      <w:pPr>
        <w:numPr>
          <w:ilvl w:val="0"/>
          <w:numId w:val="17"/>
        </w:numPr>
        <w:rPr>
          <w:szCs w:val="22"/>
        </w:rPr>
      </w:pPr>
      <w:r w:rsidRPr="00AD52B1">
        <w:rPr>
          <w:szCs w:val="22"/>
        </w:rPr>
        <w:t>whether the land is a public reserve</w:t>
      </w:r>
    </w:p>
    <w:p w:rsidR="00981765" w:rsidRPr="00AD52B1" w:rsidRDefault="00981765" w:rsidP="00981765">
      <w:pPr>
        <w:rPr>
          <w:szCs w:val="22"/>
        </w:rPr>
      </w:pPr>
    </w:p>
    <w:p w:rsidR="00981765" w:rsidRPr="00AD52B1" w:rsidRDefault="00981765" w:rsidP="00981765">
      <w:pPr>
        <w:numPr>
          <w:ilvl w:val="0"/>
          <w:numId w:val="17"/>
        </w:numPr>
        <w:rPr>
          <w:szCs w:val="22"/>
        </w:rPr>
      </w:pPr>
      <w:r w:rsidRPr="00AD52B1">
        <w:rPr>
          <w:szCs w:val="22"/>
        </w:rPr>
        <w:t>the strategic and site specific merits of the reclassification</w:t>
      </w:r>
    </w:p>
    <w:p w:rsidR="00981765" w:rsidRPr="00AD52B1" w:rsidRDefault="00981765" w:rsidP="00981765">
      <w:pPr>
        <w:rPr>
          <w:szCs w:val="22"/>
        </w:rPr>
      </w:pPr>
    </w:p>
    <w:p w:rsidR="00981765" w:rsidRPr="00AD52B1" w:rsidRDefault="00981765" w:rsidP="00981765">
      <w:pPr>
        <w:pStyle w:val="Default"/>
        <w:numPr>
          <w:ilvl w:val="0"/>
          <w:numId w:val="17"/>
        </w:numPr>
        <w:rPr>
          <w:sz w:val="22"/>
          <w:szCs w:val="22"/>
        </w:rPr>
      </w:pPr>
      <w:r w:rsidRPr="00AD52B1">
        <w:rPr>
          <w:sz w:val="22"/>
          <w:szCs w:val="22"/>
        </w:rPr>
        <w:t xml:space="preserve">whether the planning proposal is the result of a strategic study or report </w:t>
      </w:r>
    </w:p>
    <w:p w:rsidR="00981765" w:rsidRPr="00AD52B1" w:rsidRDefault="00981765" w:rsidP="00981765">
      <w:pPr>
        <w:rPr>
          <w:szCs w:val="22"/>
        </w:rPr>
      </w:pPr>
    </w:p>
    <w:p w:rsidR="00981765" w:rsidRPr="00AD52B1" w:rsidRDefault="00981765" w:rsidP="00981765">
      <w:pPr>
        <w:pStyle w:val="Default"/>
        <w:numPr>
          <w:ilvl w:val="0"/>
          <w:numId w:val="17"/>
        </w:numPr>
        <w:rPr>
          <w:sz w:val="22"/>
          <w:szCs w:val="22"/>
        </w:rPr>
      </w:pPr>
      <w:r w:rsidRPr="00AD52B1">
        <w:rPr>
          <w:sz w:val="22"/>
          <w:szCs w:val="22"/>
        </w:rPr>
        <w:t xml:space="preserve">whether the planning proposal is consistent with council’s community plan or other local strategic plan </w:t>
      </w:r>
    </w:p>
    <w:p w:rsidR="00981765" w:rsidRPr="00AD52B1" w:rsidRDefault="00981765" w:rsidP="00981765">
      <w:pPr>
        <w:rPr>
          <w:szCs w:val="22"/>
        </w:rPr>
      </w:pPr>
    </w:p>
    <w:p w:rsidR="00981765" w:rsidRPr="00AD52B1" w:rsidRDefault="00981765" w:rsidP="00981765">
      <w:pPr>
        <w:numPr>
          <w:ilvl w:val="0"/>
          <w:numId w:val="17"/>
        </w:numPr>
        <w:rPr>
          <w:szCs w:val="22"/>
        </w:rPr>
      </w:pPr>
      <w:r w:rsidRPr="00AD52B1">
        <w:rPr>
          <w:szCs w:val="22"/>
        </w:rPr>
        <w:t>a summary of council’s interests in the land</w:t>
      </w:r>
    </w:p>
    <w:p w:rsidR="00981765" w:rsidRPr="00AD52B1" w:rsidRDefault="00981765" w:rsidP="00981765">
      <w:pPr>
        <w:rPr>
          <w:szCs w:val="22"/>
        </w:rPr>
      </w:pPr>
    </w:p>
    <w:p w:rsidR="00981765" w:rsidRPr="00AD52B1" w:rsidRDefault="00981765" w:rsidP="00981765">
      <w:pPr>
        <w:numPr>
          <w:ilvl w:val="0"/>
          <w:numId w:val="17"/>
        </w:numPr>
        <w:rPr>
          <w:szCs w:val="22"/>
        </w:rPr>
      </w:pPr>
      <w:r w:rsidRPr="00AD52B1">
        <w:rPr>
          <w:szCs w:val="22"/>
        </w:rPr>
        <w:t>current uses and leases</w:t>
      </w:r>
    </w:p>
    <w:p w:rsidR="00981765" w:rsidRPr="00AD52B1" w:rsidRDefault="00981765" w:rsidP="00981765">
      <w:pPr>
        <w:rPr>
          <w:szCs w:val="22"/>
        </w:rPr>
      </w:pPr>
    </w:p>
    <w:p w:rsidR="00981765" w:rsidRPr="00AD52B1" w:rsidRDefault="00981765" w:rsidP="00981765">
      <w:pPr>
        <w:numPr>
          <w:ilvl w:val="0"/>
          <w:numId w:val="17"/>
        </w:numPr>
        <w:rPr>
          <w:szCs w:val="22"/>
        </w:rPr>
      </w:pPr>
      <w:r w:rsidRPr="00AD52B1">
        <w:rPr>
          <w:szCs w:val="22"/>
        </w:rPr>
        <w:t>current or proposed business dealings such as any agreement for sale or lease of the land</w:t>
      </w:r>
    </w:p>
    <w:p w:rsidR="00981765" w:rsidRPr="00AD52B1" w:rsidRDefault="00981765" w:rsidP="00981765">
      <w:pPr>
        <w:rPr>
          <w:szCs w:val="22"/>
        </w:rPr>
      </w:pPr>
    </w:p>
    <w:p w:rsidR="00981765" w:rsidRPr="00AD52B1" w:rsidRDefault="00981765" w:rsidP="00981765">
      <w:pPr>
        <w:pStyle w:val="Default"/>
        <w:numPr>
          <w:ilvl w:val="0"/>
          <w:numId w:val="17"/>
        </w:numPr>
        <w:rPr>
          <w:sz w:val="22"/>
          <w:szCs w:val="22"/>
        </w:rPr>
      </w:pPr>
      <w:r w:rsidRPr="00AD52B1">
        <w:rPr>
          <w:sz w:val="22"/>
          <w:szCs w:val="22"/>
        </w:rPr>
        <w:t xml:space="preserve">how council may or will benefit financially, and how these funds will be used </w:t>
      </w:r>
    </w:p>
    <w:p w:rsidR="00981765" w:rsidRDefault="00981765" w:rsidP="00981765"/>
    <w:p w:rsidR="00981765" w:rsidRDefault="00981765" w:rsidP="00981765">
      <w:r>
        <w:t xml:space="preserve">The PN requirements have been addressed and a table to this effect comprises </w:t>
      </w:r>
      <w:r w:rsidRPr="005F2586">
        <w:rPr>
          <w:b/>
        </w:rPr>
        <w:t xml:space="preserve">Attachment </w:t>
      </w:r>
      <w:r w:rsidR="000066E9">
        <w:rPr>
          <w:b/>
        </w:rPr>
        <w:t>3</w:t>
      </w:r>
      <w:r w:rsidRPr="005F2586">
        <w:t xml:space="preserve"> w</w:t>
      </w:r>
      <w:r>
        <w:t xml:space="preserve">hich will be included in any gateway submission to the DPE.  </w:t>
      </w:r>
    </w:p>
    <w:p w:rsidR="00981765" w:rsidRDefault="00981765" w:rsidP="00981765"/>
    <w:p w:rsidR="00981765" w:rsidRDefault="00981765" w:rsidP="00981765">
      <w:r>
        <w:t xml:space="preserve">Of note is that the planning proposal is not the result of any strategic study or report. Verbal advice from the DPE is that a gateway submission can be considered without strategic justification. </w:t>
      </w:r>
    </w:p>
    <w:p w:rsidR="00981765" w:rsidRDefault="00981765" w:rsidP="00981765"/>
    <w:p w:rsidR="00981765" w:rsidRPr="000E4C7E" w:rsidRDefault="00981765" w:rsidP="00981765">
      <w:pPr>
        <w:rPr>
          <w:u w:val="single"/>
        </w:rPr>
      </w:pPr>
      <w:r w:rsidRPr="000E4C7E">
        <w:rPr>
          <w:u w:val="single"/>
        </w:rPr>
        <w:t>Plans of management</w:t>
      </w:r>
    </w:p>
    <w:p w:rsidR="00981765" w:rsidRDefault="00981765" w:rsidP="00981765"/>
    <w:p w:rsidR="00981765" w:rsidRDefault="00981765" w:rsidP="00981765">
      <w:r>
        <w:t xml:space="preserve">There are two existing plans of management applying to the subject land. Plans of management (POM) are required under the Local Government Act, for community land. Under section </w:t>
      </w:r>
      <w:r w:rsidRPr="00827531">
        <w:t>42(2)(a) of the Local Government Act</w:t>
      </w:r>
      <w:r>
        <w:t>,</w:t>
      </w:r>
      <w:r w:rsidRPr="00827531">
        <w:t xml:space="preserve"> a</w:t>
      </w:r>
      <w:r w:rsidRPr="00827531">
        <w:rPr>
          <w:iCs/>
        </w:rPr>
        <w:t xml:space="preserve"> plan of management ceases to apply to land if the land is reclassified as operational land. </w:t>
      </w:r>
    </w:p>
    <w:p w:rsidR="00981765" w:rsidRDefault="00981765" w:rsidP="00981765"/>
    <w:p w:rsidR="00981765" w:rsidRDefault="00981765" w:rsidP="00981765">
      <w:r>
        <w:t xml:space="preserve">One is the Shellharbour Surf Club/Sea Spray Function Centre POM which applies to that part of the subject land containing the two existing surf club buildings and their curtilage. This POM would cease to apply to any land upon any reclassification of the land. </w:t>
      </w:r>
    </w:p>
    <w:p w:rsidR="00981765" w:rsidRDefault="00981765" w:rsidP="00981765"/>
    <w:p w:rsidR="00981765" w:rsidRDefault="00981765" w:rsidP="00981765">
      <w:r>
        <w:t xml:space="preserve">The other is the </w:t>
      </w:r>
      <w:r>
        <w:rPr>
          <w:rFonts w:eastAsia="Arial Unicode MS"/>
        </w:rPr>
        <w:t xml:space="preserve">Beverley Whitfield Park/Shellharbour Swamp POM which applies to </w:t>
      </w:r>
      <w:r>
        <w:t xml:space="preserve">the that part of the subject land comprising the existing paved car parking area adjoining to the north of the buildings, together with a broader area outside of the subject land. Upon any reclassification of the land, this POM would cease to apply to the subject land and continue to apply to the broader area outside of the subject land. </w:t>
      </w:r>
    </w:p>
    <w:p w:rsidR="00981765" w:rsidRDefault="00981765" w:rsidP="00981765"/>
    <w:p w:rsidR="00981765" w:rsidRPr="00ED03F5" w:rsidRDefault="00981765" w:rsidP="00981765">
      <w:pPr>
        <w:rPr>
          <w:u w:val="single"/>
        </w:rPr>
      </w:pPr>
      <w:r w:rsidRPr="00ED03F5">
        <w:rPr>
          <w:u w:val="single"/>
        </w:rPr>
        <w:t>Precedent</w:t>
      </w:r>
    </w:p>
    <w:p w:rsidR="00981765" w:rsidRDefault="00981765" w:rsidP="00981765"/>
    <w:p w:rsidR="00981765" w:rsidRDefault="00981765" w:rsidP="00981765">
      <w:r>
        <w:t xml:space="preserve">Although this planning proposal may be seen as a precedent for future similar proposals for function centres on RE1 Public Recreation zoned land, classified community, by establishing a general in principle acceptability: any such proposal would be subject to the associated assessment framework and could not rely on precedent.     </w:t>
      </w:r>
    </w:p>
    <w:p w:rsidR="00AB2B98" w:rsidRDefault="00AB2B98" w:rsidP="00AB2B98"/>
    <w:p w:rsidR="00B46227" w:rsidRDefault="00B46227" w:rsidP="00AB2B98">
      <w:pPr>
        <w:rPr>
          <w:b/>
        </w:rPr>
      </w:pPr>
      <w:bookmarkStart w:id="3" w:name="Text7"/>
      <w:r w:rsidRPr="00B46227">
        <w:rPr>
          <w:b/>
        </w:rPr>
        <w:t>Public / Social Impact</w:t>
      </w:r>
    </w:p>
    <w:p w:rsidR="00B46227" w:rsidRPr="00B46227" w:rsidRDefault="00B46227" w:rsidP="00AB2B98">
      <w:pPr>
        <w:rPr>
          <w:b/>
        </w:rPr>
      </w:pPr>
    </w:p>
    <w:p w:rsidR="00981765" w:rsidRDefault="00981765" w:rsidP="00981765">
      <w:bookmarkStart w:id="4" w:name="Text4"/>
      <w:bookmarkEnd w:id="3"/>
      <w:r>
        <w:t xml:space="preserve">The planning proposal is intended to have a positive economic effect for the surf club by allowing it to lease area for functions. This in turn enables a positive social benefit by assisting in the surf club’s financial viability. The surf club conducts activities such as patrol/rescue, water safety education and carnivals.  </w:t>
      </w:r>
    </w:p>
    <w:p w:rsidR="00981765" w:rsidRDefault="00981765" w:rsidP="00981765"/>
    <w:p w:rsidR="00981765" w:rsidRDefault="00981765" w:rsidP="00981765">
      <w:r>
        <w:t xml:space="preserve">The planning proposal is intended to have a positive economic effect for the operator of the functions. Functions are intended to have a positive economic and social effect by providing employment. </w:t>
      </w:r>
    </w:p>
    <w:p w:rsidR="00981765" w:rsidRDefault="00981765" w:rsidP="00981765"/>
    <w:p w:rsidR="00AB2B98" w:rsidRDefault="00981765" w:rsidP="00981765">
      <w:r>
        <w:t xml:space="preserve">The ability to conduct a function centre is intended to provide social benefits. Any potential negative social effect/amenity impact, from functions will be assessed as part of the planning proposal and if progressed, the subsequent development application.   </w:t>
      </w:r>
    </w:p>
    <w:p w:rsidR="00981765" w:rsidRDefault="00981765" w:rsidP="00981765"/>
    <w:p w:rsidR="00AB2B98" w:rsidRPr="00252FB7" w:rsidRDefault="00AB2B98" w:rsidP="00AB2B98">
      <w:pPr>
        <w:rPr>
          <w:b/>
        </w:rPr>
      </w:pPr>
      <w:r w:rsidRPr="00252FB7">
        <w:rPr>
          <w:b/>
        </w:rPr>
        <w:t>Link to Community Strategic Plan</w:t>
      </w:r>
    </w:p>
    <w:p w:rsidR="00AB2B98" w:rsidRDefault="00AB2B98" w:rsidP="00AB2B98"/>
    <w:p w:rsidR="00981765" w:rsidRDefault="00981765" w:rsidP="00981765">
      <w:r>
        <w:t xml:space="preserve">The planning proposal to reclassify land from community to operational and permit a function centre, supports the following objectives and strategies of the Community Strategic Plan: </w:t>
      </w:r>
    </w:p>
    <w:p w:rsidR="00AB2B98" w:rsidRDefault="00AB2B98" w:rsidP="00AB2B98"/>
    <w:p w:rsidR="00BF2F8C" w:rsidRDefault="00BF2F8C" w:rsidP="006B5332">
      <w:pPr>
        <w:tabs>
          <w:tab w:val="left" w:pos="1276"/>
        </w:tabs>
        <w:ind w:left="1843" w:hanging="1843"/>
      </w:pPr>
      <w:r>
        <w:t xml:space="preserve">Objective:  </w:t>
      </w:r>
      <w:r>
        <w:tab/>
      </w:r>
      <w:r w:rsidR="00981765">
        <w:t>1.1</w:t>
      </w:r>
      <w:r w:rsidR="00981765">
        <w:tab/>
      </w:r>
      <w:r w:rsidR="00981765">
        <w:rPr>
          <w:rFonts w:cs="Arial"/>
        </w:rPr>
        <w:t>Vibrant, safe and inclusive c</w:t>
      </w:r>
      <w:r w:rsidR="00981765" w:rsidRPr="0058101C">
        <w:rPr>
          <w:rFonts w:cs="Arial"/>
        </w:rPr>
        <w:t>ity</w:t>
      </w:r>
    </w:p>
    <w:p w:rsidR="00BF2F8C" w:rsidRDefault="00BF2F8C" w:rsidP="006B5332">
      <w:pPr>
        <w:tabs>
          <w:tab w:val="left" w:pos="1276"/>
        </w:tabs>
        <w:ind w:left="1843" w:hanging="1843"/>
      </w:pPr>
    </w:p>
    <w:p w:rsidR="00BF2F8C" w:rsidRPr="006B5332" w:rsidRDefault="00BF2F8C" w:rsidP="00981765">
      <w:pPr>
        <w:tabs>
          <w:tab w:val="left" w:pos="1276"/>
          <w:tab w:val="left" w:pos="1843"/>
        </w:tabs>
        <w:ind w:left="1276" w:hanging="1276"/>
      </w:pPr>
      <w:r w:rsidRPr="006B5332">
        <w:t xml:space="preserve">Strategy:  </w:t>
      </w:r>
      <w:r w:rsidRPr="006B5332">
        <w:tab/>
      </w:r>
      <w:r w:rsidR="00981765">
        <w:t>1.1.1</w:t>
      </w:r>
      <w:r w:rsidR="00981765">
        <w:tab/>
      </w:r>
      <w:r w:rsidR="00981765" w:rsidRPr="0058101C">
        <w:rPr>
          <w:rFonts w:cs="Arial"/>
        </w:rPr>
        <w:t>Encourage and support activities and events where communities can gath</w:t>
      </w:r>
      <w:r w:rsidR="00981765">
        <w:rPr>
          <w:rFonts w:cs="Arial"/>
        </w:rPr>
        <w:t xml:space="preserve">er and </w:t>
      </w:r>
      <w:r w:rsidR="00981765" w:rsidRPr="0058101C">
        <w:rPr>
          <w:rFonts w:cs="Arial"/>
        </w:rPr>
        <w:t>celebrate.</w:t>
      </w:r>
    </w:p>
    <w:p w:rsidR="00AB2B98" w:rsidRDefault="00AB2B98" w:rsidP="00331D27">
      <w:pPr>
        <w:tabs>
          <w:tab w:val="left" w:pos="1134"/>
        </w:tabs>
        <w:ind w:left="1843" w:hanging="1843"/>
      </w:pPr>
    </w:p>
    <w:p w:rsidR="00AB2B98" w:rsidRDefault="00AB2B98" w:rsidP="00331D27">
      <w:pPr>
        <w:tabs>
          <w:tab w:val="left" w:pos="1134"/>
        </w:tabs>
        <w:ind w:left="1843" w:hanging="1843"/>
      </w:pPr>
    </w:p>
    <w:bookmarkEnd w:id="4"/>
    <w:p w:rsidR="006B5332" w:rsidRDefault="006B5332" w:rsidP="006B5332">
      <w:pPr>
        <w:tabs>
          <w:tab w:val="left" w:pos="1276"/>
        </w:tabs>
        <w:ind w:left="1843" w:hanging="1843"/>
      </w:pPr>
      <w:r>
        <w:t xml:space="preserve">Objective:  </w:t>
      </w:r>
      <w:r>
        <w:tab/>
      </w:r>
      <w:r w:rsidR="00981765">
        <w:t>2.3</w:t>
      </w:r>
      <w:r w:rsidR="00981765">
        <w:tab/>
      </w:r>
      <w:r w:rsidR="00981765" w:rsidRPr="0058101C">
        <w:rPr>
          <w:rFonts w:cs="Arial"/>
          <w:szCs w:val="22"/>
        </w:rPr>
        <w:t>A liveable City that is connected through places and spaces.</w:t>
      </w:r>
    </w:p>
    <w:p w:rsidR="006B5332" w:rsidRDefault="006B5332" w:rsidP="006B5332">
      <w:pPr>
        <w:tabs>
          <w:tab w:val="left" w:pos="1276"/>
        </w:tabs>
        <w:ind w:left="1843" w:hanging="1843"/>
      </w:pPr>
    </w:p>
    <w:p w:rsidR="006B5332" w:rsidRDefault="006B5332" w:rsidP="00981765">
      <w:pPr>
        <w:tabs>
          <w:tab w:val="left" w:pos="1276"/>
          <w:tab w:val="left" w:pos="1843"/>
        </w:tabs>
        <w:ind w:left="1276" w:hanging="1276"/>
        <w:rPr>
          <w:rFonts w:cs="Arial"/>
          <w:color w:val="000000"/>
          <w:szCs w:val="22"/>
          <w:lang w:eastAsia="en-AU"/>
        </w:rPr>
      </w:pPr>
      <w:r w:rsidRPr="006B5332">
        <w:t xml:space="preserve">Strategy:  </w:t>
      </w:r>
      <w:r w:rsidRPr="006B5332">
        <w:tab/>
      </w:r>
      <w:r w:rsidR="00981765">
        <w:t>2.3.2</w:t>
      </w:r>
      <w:r w:rsidR="00981765">
        <w:tab/>
      </w:r>
      <w:r w:rsidR="00981765" w:rsidRPr="0058101C">
        <w:rPr>
          <w:rFonts w:cs="Arial"/>
          <w:color w:val="000000"/>
          <w:szCs w:val="22"/>
          <w:lang w:eastAsia="en-AU"/>
        </w:rPr>
        <w:t>Undertake all land use planning addressing social, economic and environmental principles whilst reflecting the current and future community's needs.</w:t>
      </w:r>
    </w:p>
    <w:p w:rsidR="00981765" w:rsidRDefault="00981765" w:rsidP="00981765">
      <w:pPr>
        <w:tabs>
          <w:tab w:val="left" w:pos="1276"/>
          <w:tab w:val="left" w:pos="1843"/>
        </w:tabs>
        <w:ind w:left="1276" w:hanging="1276"/>
        <w:rPr>
          <w:rFonts w:cs="Arial"/>
          <w:color w:val="000000"/>
          <w:szCs w:val="22"/>
          <w:lang w:eastAsia="en-AU"/>
        </w:rPr>
      </w:pPr>
    </w:p>
    <w:p w:rsidR="00981765" w:rsidRDefault="00981765" w:rsidP="00981765">
      <w:pPr>
        <w:tabs>
          <w:tab w:val="left" w:pos="1276"/>
          <w:tab w:val="left" w:pos="1843"/>
        </w:tabs>
        <w:ind w:left="1276" w:hanging="1276"/>
        <w:rPr>
          <w:rFonts w:cs="Arial"/>
          <w:color w:val="000000"/>
          <w:szCs w:val="22"/>
          <w:lang w:eastAsia="en-AU"/>
        </w:rPr>
      </w:pPr>
      <w:r w:rsidRPr="006B5332">
        <w:t xml:space="preserve">Strategy:  </w:t>
      </w:r>
      <w:r w:rsidRPr="006B5332">
        <w:tab/>
      </w:r>
      <w:r>
        <w:rPr>
          <w:rFonts w:cs="Arial"/>
          <w:szCs w:val="22"/>
        </w:rPr>
        <w:t xml:space="preserve">2.3.4 </w:t>
      </w:r>
      <w:r w:rsidRPr="0058101C">
        <w:rPr>
          <w:rFonts w:cs="Arial"/>
          <w:szCs w:val="22"/>
        </w:rPr>
        <w:t>Facilitate the provision of development that meets the changing needs and expectations of the community.</w:t>
      </w:r>
    </w:p>
    <w:p w:rsidR="00981765" w:rsidRDefault="00981765" w:rsidP="00981765">
      <w:pPr>
        <w:tabs>
          <w:tab w:val="left" w:pos="1276"/>
          <w:tab w:val="left" w:pos="1843"/>
        </w:tabs>
        <w:ind w:left="1276" w:hanging="1276"/>
        <w:rPr>
          <w:rFonts w:cs="Arial"/>
          <w:color w:val="000000"/>
          <w:szCs w:val="22"/>
          <w:lang w:eastAsia="en-AU"/>
        </w:rPr>
      </w:pPr>
    </w:p>
    <w:p w:rsidR="00981765" w:rsidRDefault="00981765" w:rsidP="00981765">
      <w:pPr>
        <w:tabs>
          <w:tab w:val="left" w:pos="1276"/>
        </w:tabs>
        <w:autoSpaceDE w:val="0"/>
        <w:autoSpaceDN w:val="0"/>
        <w:adjustRightInd w:val="0"/>
        <w:spacing w:before="60" w:after="60"/>
        <w:ind w:left="1275" w:hanging="1275"/>
        <w:jc w:val="left"/>
        <w:rPr>
          <w:rFonts w:cs="Arial"/>
          <w:szCs w:val="22"/>
        </w:rPr>
      </w:pPr>
      <w:r w:rsidRPr="0058101C">
        <w:rPr>
          <w:rFonts w:cs="Arial"/>
          <w:szCs w:val="22"/>
        </w:rPr>
        <w:t>Strategy</w:t>
      </w:r>
      <w:r>
        <w:rPr>
          <w:rFonts w:cs="Arial"/>
          <w:szCs w:val="22"/>
        </w:rPr>
        <w:t>:</w:t>
      </w:r>
      <w:r>
        <w:rPr>
          <w:rFonts w:cs="Arial"/>
          <w:szCs w:val="22"/>
        </w:rPr>
        <w:tab/>
      </w:r>
      <w:r w:rsidRPr="0058101C">
        <w:rPr>
          <w:rFonts w:cs="Arial"/>
          <w:szCs w:val="22"/>
        </w:rPr>
        <w:t>2.3.6 – Deliver sustainable management of the community’s assets for current and future generations.</w:t>
      </w:r>
    </w:p>
    <w:p w:rsidR="00981765" w:rsidRPr="0058101C" w:rsidRDefault="00981765" w:rsidP="00981765">
      <w:pPr>
        <w:tabs>
          <w:tab w:val="left" w:pos="1134"/>
        </w:tabs>
        <w:autoSpaceDE w:val="0"/>
        <w:autoSpaceDN w:val="0"/>
        <w:adjustRightInd w:val="0"/>
        <w:spacing w:before="60" w:after="60"/>
        <w:ind w:left="1134" w:hanging="1134"/>
        <w:jc w:val="left"/>
        <w:rPr>
          <w:rFonts w:cs="Arial"/>
          <w:szCs w:val="22"/>
        </w:rPr>
      </w:pPr>
      <w:r w:rsidRPr="0058101C">
        <w:rPr>
          <w:rFonts w:cs="Arial"/>
          <w:szCs w:val="22"/>
        </w:rPr>
        <w:t xml:space="preserve">Objective </w:t>
      </w:r>
      <w:r>
        <w:rPr>
          <w:rFonts w:cs="Arial"/>
          <w:szCs w:val="22"/>
        </w:rPr>
        <w:tab/>
      </w:r>
      <w:r w:rsidRPr="0058101C">
        <w:rPr>
          <w:rFonts w:cs="Arial"/>
          <w:szCs w:val="22"/>
        </w:rPr>
        <w:t>3.2 – Supported by a strong local economy with business and employment opportunities.</w:t>
      </w:r>
    </w:p>
    <w:p w:rsidR="00981765" w:rsidRDefault="00981765" w:rsidP="00981765">
      <w:pPr>
        <w:autoSpaceDE w:val="0"/>
        <w:autoSpaceDN w:val="0"/>
        <w:adjustRightInd w:val="0"/>
        <w:spacing w:before="60" w:after="60"/>
        <w:jc w:val="left"/>
        <w:rPr>
          <w:rFonts w:cs="Arial"/>
          <w:szCs w:val="22"/>
        </w:rPr>
      </w:pPr>
    </w:p>
    <w:p w:rsidR="00981765" w:rsidRPr="0058101C" w:rsidRDefault="00981765" w:rsidP="00981765">
      <w:pPr>
        <w:tabs>
          <w:tab w:val="left" w:pos="1134"/>
        </w:tabs>
        <w:autoSpaceDE w:val="0"/>
        <w:autoSpaceDN w:val="0"/>
        <w:adjustRightInd w:val="0"/>
        <w:spacing w:before="60" w:after="60"/>
        <w:jc w:val="left"/>
        <w:rPr>
          <w:rFonts w:cs="Arial"/>
          <w:szCs w:val="22"/>
        </w:rPr>
      </w:pPr>
      <w:r w:rsidRPr="0058101C">
        <w:rPr>
          <w:rFonts w:cs="Arial"/>
          <w:szCs w:val="22"/>
        </w:rPr>
        <w:t xml:space="preserve">Strategy </w:t>
      </w:r>
      <w:r>
        <w:rPr>
          <w:rFonts w:cs="Arial"/>
          <w:szCs w:val="22"/>
        </w:rPr>
        <w:tab/>
      </w:r>
      <w:r w:rsidRPr="0058101C">
        <w:rPr>
          <w:rFonts w:cs="Arial"/>
          <w:szCs w:val="22"/>
        </w:rPr>
        <w:t>3.2.2 – Encourage opportunities for local businesses to grow and prosper.</w:t>
      </w:r>
    </w:p>
    <w:p w:rsidR="00981765" w:rsidRPr="0058101C" w:rsidRDefault="00981765" w:rsidP="00981765">
      <w:pPr>
        <w:tabs>
          <w:tab w:val="left" w:pos="1134"/>
        </w:tabs>
        <w:autoSpaceDE w:val="0"/>
        <w:autoSpaceDN w:val="0"/>
        <w:adjustRightInd w:val="0"/>
        <w:spacing w:before="60" w:after="60"/>
        <w:ind w:left="1134" w:hanging="1134"/>
        <w:jc w:val="left"/>
        <w:rPr>
          <w:rFonts w:cs="Arial"/>
          <w:szCs w:val="22"/>
        </w:rPr>
      </w:pPr>
      <w:r w:rsidRPr="0058101C">
        <w:rPr>
          <w:rFonts w:cs="Arial"/>
          <w:szCs w:val="22"/>
        </w:rPr>
        <w:t xml:space="preserve">Strategy </w:t>
      </w:r>
      <w:r>
        <w:rPr>
          <w:rFonts w:cs="Arial"/>
          <w:szCs w:val="22"/>
        </w:rPr>
        <w:tab/>
      </w:r>
      <w:r w:rsidRPr="0058101C">
        <w:rPr>
          <w:rFonts w:cs="Arial"/>
          <w:szCs w:val="22"/>
        </w:rPr>
        <w:t xml:space="preserve">3.2.3 – </w:t>
      </w:r>
      <w:r>
        <w:rPr>
          <w:rFonts w:cs="Arial"/>
          <w:szCs w:val="22"/>
        </w:rPr>
        <w:t>P</w:t>
      </w:r>
      <w:r w:rsidRPr="0058101C">
        <w:rPr>
          <w:rFonts w:cs="Arial"/>
          <w:szCs w:val="22"/>
        </w:rPr>
        <w:t>resent a positive image of our City to create and promote work, investment and lifestyle opportunities.</w:t>
      </w:r>
    </w:p>
    <w:p w:rsidR="00981765" w:rsidRDefault="00981765" w:rsidP="00981765">
      <w:pPr>
        <w:autoSpaceDE w:val="0"/>
        <w:autoSpaceDN w:val="0"/>
        <w:adjustRightInd w:val="0"/>
        <w:spacing w:before="60" w:after="60"/>
        <w:jc w:val="left"/>
        <w:rPr>
          <w:rFonts w:cs="Arial"/>
          <w:szCs w:val="22"/>
        </w:rPr>
      </w:pPr>
    </w:p>
    <w:p w:rsidR="00981765" w:rsidRPr="006B5332" w:rsidRDefault="00981765" w:rsidP="001F6111">
      <w:pPr>
        <w:tabs>
          <w:tab w:val="left" w:pos="1134"/>
        </w:tabs>
        <w:autoSpaceDE w:val="0"/>
        <w:autoSpaceDN w:val="0"/>
        <w:adjustRightInd w:val="0"/>
        <w:spacing w:before="60" w:after="60"/>
        <w:jc w:val="left"/>
      </w:pPr>
      <w:r w:rsidRPr="0058101C">
        <w:rPr>
          <w:rFonts w:cs="Arial"/>
          <w:szCs w:val="22"/>
        </w:rPr>
        <w:lastRenderedPageBreak/>
        <w:t xml:space="preserve">Strategy </w:t>
      </w:r>
      <w:r>
        <w:rPr>
          <w:rFonts w:cs="Arial"/>
          <w:szCs w:val="22"/>
        </w:rPr>
        <w:tab/>
      </w:r>
      <w:r w:rsidRPr="0058101C">
        <w:rPr>
          <w:rFonts w:cs="Arial"/>
          <w:szCs w:val="22"/>
        </w:rPr>
        <w:t xml:space="preserve">3.2.4 – Support educational and employment opportunities that retain young </w:t>
      </w:r>
      <w:r>
        <w:rPr>
          <w:rFonts w:cs="Arial"/>
          <w:szCs w:val="22"/>
        </w:rPr>
        <w:tab/>
      </w:r>
      <w:r w:rsidRPr="0058101C">
        <w:rPr>
          <w:rFonts w:cs="Arial"/>
          <w:szCs w:val="22"/>
        </w:rPr>
        <w:t xml:space="preserve">people, attract new workers and provide opportunities for the unemployed. </w:t>
      </w:r>
    </w:p>
    <w:p w:rsidR="00892B06" w:rsidRDefault="00892B06" w:rsidP="002E4091"/>
    <w:p w:rsidR="004257E2" w:rsidRDefault="004257E2" w:rsidP="002E4091">
      <w:pPr>
        <w:pStyle w:val="Heading2"/>
        <w:rPr>
          <w:rFonts w:eastAsia="Arial Unicode MS"/>
        </w:rPr>
      </w:pPr>
      <w:r>
        <w:t>Consultations</w:t>
      </w:r>
    </w:p>
    <w:p w:rsidR="004257E2" w:rsidRDefault="004257E2" w:rsidP="002E4091">
      <w:pPr>
        <w:keepNext/>
        <w:spacing w:after="120"/>
        <w:rPr>
          <w:b/>
        </w:rPr>
      </w:pPr>
      <w:r>
        <w:rPr>
          <w:b/>
        </w:rPr>
        <w:t>Internal</w:t>
      </w:r>
    </w:p>
    <w:p w:rsidR="00A363A8" w:rsidRDefault="00A363A8" w:rsidP="00981765">
      <w:r>
        <w:t>Group Manager Services</w:t>
      </w:r>
    </w:p>
    <w:p w:rsidR="00A363A8" w:rsidRDefault="00A363A8" w:rsidP="00981765">
      <w:r>
        <w:t>Group Manager Asset Strategy</w:t>
      </w:r>
    </w:p>
    <w:p w:rsidR="00A363A8" w:rsidRDefault="00C11949" w:rsidP="00981765">
      <w:r>
        <w:t>Group Manager Design</w:t>
      </w:r>
    </w:p>
    <w:p w:rsidR="003C7DB6" w:rsidRPr="00981765" w:rsidRDefault="003C7DB6" w:rsidP="003C7DB6">
      <w:r w:rsidRPr="00981765">
        <w:t xml:space="preserve">Group Manager City Development </w:t>
      </w:r>
    </w:p>
    <w:p w:rsidR="00981765" w:rsidRPr="00981765" w:rsidRDefault="00981765" w:rsidP="00981765">
      <w:r w:rsidRPr="00981765">
        <w:t>Manager Property</w:t>
      </w:r>
    </w:p>
    <w:p w:rsidR="00981765" w:rsidRPr="00981765" w:rsidRDefault="00981765" w:rsidP="00981765">
      <w:r w:rsidRPr="00981765">
        <w:t>Aboriginal Community Liaison Officer</w:t>
      </w:r>
    </w:p>
    <w:p w:rsidR="001F6111" w:rsidRDefault="00981765" w:rsidP="00981765">
      <w:r w:rsidRPr="00981765">
        <w:t>Acting Team Leader City</w:t>
      </w:r>
      <w:r w:rsidR="001F6111">
        <w:t xml:space="preserve"> Development</w:t>
      </w:r>
      <w:r w:rsidRPr="00981765">
        <w:t xml:space="preserve"> </w:t>
      </w:r>
    </w:p>
    <w:p w:rsidR="004257E2" w:rsidRDefault="004257E2" w:rsidP="002E4091"/>
    <w:p w:rsidR="004257E2" w:rsidRDefault="004257E2" w:rsidP="002E4091">
      <w:pPr>
        <w:keepNext/>
        <w:spacing w:after="120"/>
        <w:rPr>
          <w:b/>
        </w:rPr>
      </w:pPr>
      <w:r>
        <w:rPr>
          <w:b/>
        </w:rPr>
        <w:t>External</w:t>
      </w:r>
    </w:p>
    <w:p w:rsidR="00981765" w:rsidRDefault="00981765" w:rsidP="00981765">
      <w:pPr>
        <w:keepNext/>
        <w:spacing w:after="120"/>
      </w:pPr>
      <w:r>
        <w:t>Marsdens Law Group</w:t>
      </w:r>
    </w:p>
    <w:p w:rsidR="00981765" w:rsidRDefault="00981765" w:rsidP="00981765"/>
    <w:p w:rsidR="00981765" w:rsidRDefault="00981765" w:rsidP="00981765">
      <w:pPr>
        <w:keepNext/>
        <w:spacing w:after="120"/>
      </w:pPr>
      <w:r>
        <w:t xml:space="preserve">A public hearing is required to be held as part of any reclassification process and this would take place no less than 3 weeks after any public exhibition. </w:t>
      </w:r>
    </w:p>
    <w:p w:rsidR="00981765" w:rsidRDefault="00981765" w:rsidP="00981765">
      <w:r>
        <w:t>Following the exhibition period and public hearing, submissions will be reviewed and reported back to Council.</w:t>
      </w:r>
    </w:p>
    <w:p w:rsidR="004257E2" w:rsidRDefault="004257E2" w:rsidP="002E4091"/>
    <w:p w:rsidR="004257E2" w:rsidRDefault="004257E2" w:rsidP="002E4091">
      <w:pPr>
        <w:keepNext/>
        <w:spacing w:after="120"/>
        <w:rPr>
          <w:rFonts w:cs="Arial"/>
          <w:b/>
          <w:bCs/>
        </w:rPr>
      </w:pPr>
      <w:r>
        <w:rPr>
          <w:b/>
        </w:rPr>
        <w:t>Political Donations Disclosure</w:t>
      </w:r>
    </w:p>
    <w:p w:rsidR="00981765" w:rsidRPr="008B0EEF" w:rsidRDefault="00981765" w:rsidP="00981765">
      <w:r w:rsidRPr="008B0EEF">
        <w:t xml:space="preserve">Under Section 147(4) of the </w:t>
      </w:r>
      <w:r w:rsidRPr="008B0EEF">
        <w:rPr>
          <w:i/>
          <w:iCs/>
        </w:rPr>
        <w:t>Environmental Planning and Assessment Act 1979</w:t>
      </w:r>
      <w:r w:rsidRPr="008B0EEF">
        <w:t xml:space="preserve"> (the Act) a person who makes a relevant planning application to Council is required to disclose any reportable political donations and gifts made by any person with a financial interest in the application within the period commencing two years before the application is made and ending when the application is determined, including:</w:t>
      </w:r>
    </w:p>
    <w:p w:rsidR="00981765" w:rsidRPr="008B0EEF" w:rsidRDefault="00981765" w:rsidP="00981765"/>
    <w:p w:rsidR="00981765" w:rsidRPr="008B0EEF" w:rsidRDefault="00981765" w:rsidP="00981765">
      <w:r w:rsidRPr="008B0EEF">
        <w:t>a)</w:t>
      </w:r>
      <w:r w:rsidRPr="008B0EEF">
        <w:tab/>
        <w:t>all reportable political donations made to any Councillor of this Council</w:t>
      </w:r>
      <w:r>
        <w:t>;</w:t>
      </w:r>
    </w:p>
    <w:p w:rsidR="00981765" w:rsidRPr="008B0EEF" w:rsidRDefault="00981765" w:rsidP="00981765">
      <w:r w:rsidRPr="008B0EEF">
        <w:t>b)</w:t>
      </w:r>
      <w:r w:rsidRPr="008B0EEF">
        <w:tab/>
        <w:t>all gifts made to any Councillor or employee of this Council.</w:t>
      </w:r>
    </w:p>
    <w:p w:rsidR="00981765" w:rsidRPr="008B0EEF" w:rsidRDefault="00981765" w:rsidP="00981765"/>
    <w:p w:rsidR="00981765" w:rsidRPr="008B0EEF" w:rsidRDefault="00981765" w:rsidP="00981765">
      <w:r w:rsidRPr="008B0EEF">
        <w:t>Under Section 147(5) of the Act, these disclosure requirements also apply to a person, or any associate of a person, who makes a relevant public submission to Council in relation to a relevant planning application.</w:t>
      </w:r>
    </w:p>
    <w:p w:rsidR="00743510" w:rsidRDefault="00743510" w:rsidP="002E4091"/>
    <w:p w:rsidR="00981765" w:rsidRDefault="00981765" w:rsidP="00981765">
      <w:pPr>
        <w:tabs>
          <w:tab w:val="left" w:pos="851"/>
        </w:tabs>
        <w:ind w:left="851" w:hanging="851"/>
      </w:pPr>
      <w:r w:rsidRPr="008B0EEF">
        <w:rPr>
          <w:b/>
          <w:bCs/>
        </w:rPr>
        <w:t>Note</w:t>
      </w:r>
      <w:r w:rsidRPr="008B0EEF">
        <w:t>:</w:t>
      </w:r>
      <w:r w:rsidRPr="008B0EEF">
        <w:tab/>
        <w:t>Section 147(1) of the Act states: 'political donations or gifts are not relevant to the determination of any such planning application, and the making of political donations or gifts does not provide grounds for challenging the determination on any such planning application'.</w:t>
      </w:r>
    </w:p>
    <w:p w:rsidR="00981765" w:rsidRDefault="00981765" w:rsidP="002E4091"/>
    <w:p w:rsidR="00892B06" w:rsidRDefault="00892B06" w:rsidP="002E4091">
      <w:pPr>
        <w:pStyle w:val="Heading2"/>
      </w:pPr>
      <w:r>
        <w:t>Recommendation</w:t>
      </w:r>
    </w:p>
    <w:p w:rsidR="00981765" w:rsidRDefault="00981765" w:rsidP="00981765">
      <w:pPr>
        <w:rPr>
          <w:b/>
        </w:rPr>
      </w:pPr>
      <w:r w:rsidRPr="007738F4">
        <w:rPr>
          <w:b/>
        </w:rPr>
        <w:t>That:</w:t>
      </w:r>
    </w:p>
    <w:p w:rsidR="00981765" w:rsidRDefault="00981765" w:rsidP="00981765">
      <w:pPr>
        <w:rPr>
          <w:b/>
        </w:rPr>
      </w:pPr>
    </w:p>
    <w:p w:rsidR="00981765" w:rsidRPr="005A16FA" w:rsidRDefault="00981765" w:rsidP="00981765">
      <w:pPr>
        <w:numPr>
          <w:ilvl w:val="0"/>
          <w:numId w:val="18"/>
        </w:numPr>
        <w:tabs>
          <w:tab w:val="left" w:pos="671"/>
        </w:tabs>
        <w:kinsoku w:val="0"/>
        <w:overflowPunct w:val="0"/>
        <w:autoSpaceDE w:val="0"/>
        <w:autoSpaceDN w:val="0"/>
        <w:adjustRightInd w:val="0"/>
        <w:ind w:left="672" w:right="108"/>
        <w:rPr>
          <w:rFonts w:cs="Arial"/>
          <w:szCs w:val="22"/>
          <w:lang w:eastAsia="en-AU"/>
        </w:rPr>
      </w:pPr>
      <w:r>
        <w:rPr>
          <w:b/>
        </w:rPr>
        <w:t>Council</w:t>
      </w:r>
      <w:r w:rsidRPr="0065054B">
        <w:rPr>
          <w:rFonts w:cs="Arial"/>
          <w:b/>
          <w:bCs/>
          <w:spacing w:val="-1"/>
          <w:szCs w:val="22"/>
          <w:lang w:eastAsia="en-AU"/>
        </w:rPr>
        <w:t xml:space="preserve"> prepar</w:t>
      </w:r>
      <w:r w:rsidRPr="0065054B">
        <w:rPr>
          <w:rFonts w:cs="Arial"/>
          <w:b/>
          <w:bCs/>
          <w:szCs w:val="22"/>
          <w:lang w:eastAsia="en-AU"/>
        </w:rPr>
        <w:t>e</w:t>
      </w:r>
      <w:r w:rsidRPr="0065054B">
        <w:rPr>
          <w:rFonts w:cs="Arial"/>
          <w:b/>
          <w:bCs/>
          <w:spacing w:val="15"/>
          <w:szCs w:val="22"/>
          <w:lang w:eastAsia="en-AU"/>
        </w:rPr>
        <w:t xml:space="preserve"> </w:t>
      </w:r>
      <w:r w:rsidRPr="0065054B">
        <w:rPr>
          <w:rFonts w:cs="Arial"/>
          <w:b/>
          <w:bCs/>
          <w:szCs w:val="22"/>
          <w:lang w:eastAsia="en-AU"/>
        </w:rPr>
        <w:t>a</w:t>
      </w:r>
      <w:r w:rsidRPr="0065054B">
        <w:rPr>
          <w:rFonts w:cs="Arial"/>
          <w:b/>
          <w:bCs/>
          <w:spacing w:val="15"/>
          <w:szCs w:val="22"/>
          <w:lang w:eastAsia="en-AU"/>
        </w:rPr>
        <w:t xml:space="preserve"> </w:t>
      </w:r>
      <w:r w:rsidRPr="0065054B">
        <w:rPr>
          <w:rFonts w:cs="Arial"/>
          <w:b/>
          <w:bCs/>
          <w:spacing w:val="-1"/>
          <w:szCs w:val="22"/>
          <w:lang w:eastAsia="en-AU"/>
        </w:rPr>
        <w:t>Plannin</w:t>
      </w:r>
      <w:r w:rsidRPr="0065054B">
        <w:rPr>
          <w:rFonts w:cs="Arial"/>
          <w:b/>
          <w:bCs/>
          <w:szCs w:val="22"/>
          <w:lang w:eastAsia="en-AU"/>
        </w:rPr>
        <w:t>g</w:t>
      </w:r>
      <w:r w:rsidRPr="0065054B">
        <w:rPr>
          <w:rFonts w:cs="Arial"/>
          <w:b/>
          <w:bCs/>
          <w:spacing w:val="15"/>
          <w:szCs w:val="22"/>
          <w:lang w:eastAsia="en-AU"/>
        </w:rPr>
        <w:t xml:space="preserve"> </w:t>
      </w:r>
      <w:r w:rsidRPr="005A16FA">
        <w:rPr>
          <w:rFonts w:cs="Arial"/>
          <w:b/>
          <w:bCs/>
          <w:spacing w:val="-1"/>
          <w:szCs w:val="22"/>
          <w:lang w:eastAsia="en-AU"/>
        </w:rPr>
        <w:t>Proposa</w:t>
      </w:r>
      <w:r w:rsidRPr="005A16FA">
        <w:rPr>
          <w:rFonts w:cs="Arial"/>
          <w:b/>
          <w:bCs/>
          <w:szCs w:val="22"/>
          <w:lang w:eastAsia="en-AU"/>
        </w:rPr>
        <w:t>l (No 0005/2016)</w:t>
      </w:r>
      <w:r w:rsidRPr="005A16FA">
        <w:rPr>
          <w:rFonts w:cs="Arial"/>
          <w:b/>
          <w:bCs/>
          <w:spacing w:val="15"/>
          <w:szCs w:val="22"/>
          <w:lang w:eastAsia="en-AU"/>
        </w:rPr>
        <w:t xml:space="preserve"> </w:t>
      </w:r>
      <w:r w:rsidRPr="005A16FA">
        <w:rPr>
          <w:rFonts w:cs="Arial"/>
          <w:b/>
          <w:bCs/>
          <w:szCs w:val="22"/>
          <w:lang w:eastAsia="en-AU"/>
        </w:rPr>
        <w:t>to</w:t>
      </w:r>
      <w:r w:rsidRPr="005A16FA">
        <w:rPr>
          <w:rFonts w:cs="Arial"/>
          <w:b/>
          <w:bCs/>
          <w:spacing w:val="56"/>
          <w:szCs w:val="22"/>
          <w:lang w:eastAsia="en-AU"/>
        </w:rPr>
        <w:t xml:space="preserve"> </w:t>
      </w:r>
      <w:r w:rsidRPr="005A16FA">
        <w:rPr>
          <w:rFonts w:cs="Arial"/>
          <w:b/>
          <w:bCs/>
          <w:szCs w:val="22"/>
          <w:lang w:eastAsia="en-AU"/>
        </w:rPr>
        <w:t>amend</w:t>
      </w:r>
      <w:r w:rsidRPr="005A16FA">
        <w:rPr>
          <w:rFonts w:cs="Arial"/>
          <w:b/>
          <w:bCs/>
          <w:spacing w:val="54"/>
          <w:szCs w:val="22"/>
          <w:lang w:eastAsia="en-AU"/>
        </w:rPr>
        <w:t xml:space="preserve"> </w:t>
      </w:r>
      <w:r w:rsidRPr="005A16FA">
        <w:rPr>
          <w:rFonts w:cs="Arial"/>
          <w:b/>
          <w:bCs/>
          <w:iCs/>
          <w:szCs w:val="22"/>
          <w:lang w:eastAsia="en-AU"/>
        </w:rPr>
        <w:t>Shellharbour</w:t>
      </w:r>
      <w:r w:rsidRPr="005A16FA">
        <w:rPr>
          <w:rFonts w:cs="Arial"/>
          <w:b/>
          <w:bCs/>
          <w:iCs/>
          <w:spacing w:val="56"/>
          <w:szCs w:val="22"/>
          <w:lang w:eastAsia="en-AU"/>
        </w:rPr>
        <w:t xml:space="preserve"> </w:t>
      </w:r>
      <w:r w:rsidRPr="005A16FA">
        <w:rPr>
          <w:rFonts w:cs="Arial"/>
          <w:b/>
          <w:bCs/>
          <w:iCs/>
          <w:szCs w:val="22"/>
          <w:lang w:eastAsia="en-AU"/>
        </w:rPr>
        <w:t>Local</w:t>
      </w:r>
      <w:r w:rsidRPr="005A16FA">
        <w:rPr>
          <w:rFonts w:cs="Arial"/>
          <w:b/>
          <w:bCs/>
          <w:iCs/>
          <w:spacing w:val="55"/>
          <w:szCs w:val="22"/>
          <w:lang w:eastAsia="en-AU"/>
        </w:rPr>
        <w:t xml:space="preserve"> </w:t>
      </w:r>
      <w:r w:rsidRPr="005A16FA">
        <w:rPr>
          <w:rFonts w:cs="Arial"/>
          <w:b/>
          <w:bCs/>
          <w:iCs/>
          <w:szCs w:val="22"/>
          <w:lang w:eastAsia="en-AU"/>
        </w:rPr>
        <w:t xml:space="preserve">Environmental </w:t>
      </w:r>
      <w:r w:rsidRPr="005A16FA">
        <w:rPr>
          <w:rFonts w:cs="Arial"/>
          <w:b/>
          <w:bCs/>
          <w:iCs/>
          <w:spacing w:val="-1"/>
          <w:szCs w:val="22"/>
          <w:lang w:eastAsia="en-AU"/>
        </w:rPr>
        <w:t>Pla</w:t>
      </w:r>
      <w:r w:rsidRPr="005A16FA">
        <w:rPr>
          <w:rFonts w:cs="Arial"/>
          <w:b/>
          <w:bCs/>
          <w:iCs/>
          <w:szCs w:val="22"/>
          <w:lang w:eastAsia="en-AU"/>
        </w:rPr>
        <w:t xml:space="preserve">n </w:t>
      </w:r>
      <w:r w:rsidRPr="005A16FA">
        <w:rPr>
          <w:rFonts w:cs="Arial"/>
          <w:b/>
          <w:bCs/>
          <w:iCs/>
          <w:spacing w:val="-1"/>
          <w:szCs w:val="22"/>
          <w:lang w:eastAsia="en-AU"/>
        </w:rPr>
        <w:t>201</w:t>
      </w:r>
      <w:r w:rsidRPr="005A16FA">
        <w:rPr>
          <w:rFonts w:cs="Arial"/>
          <w:b/>
          <w:bCs/>
          <w:iCs/>
          <w:szCs w:val="22"/>
          <w:lang w:eastAsia="en-AU"/>
        </w:rPr>
        <w:t xml:space="preserve">3 to allow a function centre as an additional permitted use and reclassify the land from community to operational and incorporate the proposed zoning and planning controls in Attachments 2. </w:t>
      </w:r>
      <w:r w:rsidRPr="005A16FA">
        <w:rPr>
          <w:rFonts w:cs="Arial"/>
          <w:b/>
          <w:bCs/>
          <w:spacing w:val="16"/>
          <w:szCs w:val="22"/>
          <w:lang w:eastAsia="en-AU"/>
        </w:rPr>
        <w:t xml:space="preserve">  </w:t>
      </w:r>
    </w:p>
    <w:p w:rsidR="00981765" w:rsidRPr="00753D24" w:rsidRDefault="00981765" w:rsidP="00981765">
      <w:pPr>
        <w:tabs>
          <w:tab w:val="left" w:pos="671"/>
        </w:tabs>
        <w:kinsoku w:val="0"/>
        <w:overflowPunct w:val="0"/>
        <w:autoSpaceDE w:val="0"/>
        <w:autoSpaceDN w:val="0"/>
        <w:adjustRightInd w:val="0"/>
        <w:ind w:left="1035" w:right="108"/>
        <w:rPr>
          <w:rFonts w:cs="Arial"/>
          <w:szCs w:val="22"/>
          <w:lang w:eastAsia="en-AU"/>
        </w:rPr>
      </w:pPr>
    </w:p>
    <w:p w:rsidR="00981765" w:rsidRPr="0065054B" w:rsidRDefault="00981765" w:rsidP="00981765">
      <w:pPr>
        <w:numPr>
          <w:ilvl w:val="0"/>
          <w:numId w:val="18"/>
        </w:numPr>
        <w:tabs>
          <w:tab w:val="left" w:pos="672"/>
        </w:tabs>
        <w:kinsoku w:val="0"/>
        <w:overflowPunct w:val="0"/>
        <w:autoSpaceDE w:val="0"/>
        <w:autoSpaceDN w:val="0"/>
        <w:adjustRightInd w:val="0"/>
        <w:ind w:left="672" w:right="109"/>
        <w:rPr>
          <w:rFonts w:cs="Arial"/>
          <w:szCs w:val="22"/>
          <w:lang w:eastAsia="en-AU"/>
        </w:rPr>
      </w:pPr>
      <w:r>
        <w:rPr>
          <w:b/>
        </w:rPr>
        <w:t>Council</w:t>
      </w:r>
      <w:r w:rsidRPr="0065054B">
        <w:rPr>
          <w:rFonts w:cs="Arial"/>
          <w:b/>
          <w:bCs/>
          <w:szCs w:val="22"/>
          <w:lang w:eastAsia="en-AU"/>
        </w:rPr>
        <w:t xml:space="preserve"> authorise</w:t>
      </w:r>
      <w:r w:rsidRPr="0065054B">
        <w:rPr>
          <w:rFonts w:cs="Arial"/>
          <w:b/>
          <w:bCs/>
          <w:spacing w:val="13"/>
          <w:szCs w:val="22"/>
          <w:lang w:eastAsia="en-AU"/>
        </w:rPr>
        <w:t xml:space="preserve"> </w:t>
      </w:r>
      <w:r w:rsidRPr="0065054B">
        <w:rPr>
          <w:rFonts w:cs="Arial"/>
          <w:b/>
          <w:bCs/>
          <w:szCs w:val="22"/>
          <w:lang w:eastAsia="en-AU"/>
        </w:rPr>
        <w:t>the</w:t>
      </w:r>
      <w:r w:rsidRPr="0065054B">
        <w:rPr>
          <w:rFonts w:cs="Arial"/>
          <w:b/>
          <w:bCs/>
          <w:spacing w:val="13"/>
          <w:szCs w:val="22"/>
          <w:lang w:eastAsia="en-AU"/>
        </w:rPr>
        <w:t xml:space="preserve"> </w:t>
      </w:r>
      <w:r w:rsidRPr="0065054B">
        <w:rPr>
          <w:rFonts w:cs="Arial"/>
          <w:b/>
          <w:bCs/>
          <w:szCs w:val="22"/>
          <w:lang w:eastAsia="en-AU"/>
        </w:rPr>
        <w:t>General</w:t>
      </w:r>
      <w:r w:rsidRPr="0065054B">
        <w:rPr>
          <w:rFonts w:cs="Arial"/>
          <w:b/>
          <w:bCs/>
          <w:spacing w:val="13"/>
          <w:szCs w:val="22"/>
          <w:lang w:eastAsia="en-AU"/>
        </w:rPr>
        <w:t xml:space="preserve"> </w:t>
      </w:r>
      <w:r w:rsidRPr="0065054B">
        <w:rPr>
          <w:rFonts w:cs="Arial"/>
          <w:b/>
          <w:bCs/>
          <w:szCs w:val="22"/>
          <w:lang w:eastAsia="en-AU"/>
        </w:rPr>
        <w:t>M</w:t>
      </w:r>
      <w:r w:rsidRPr="0065054B">
        <w:rPr>
          <w:rFonts w:cs="Arial"/>
          <w:b/>
          <w:bCs/>
          <w:spacing w:val="-2"/>
          <w:szCs w:val="22"/>
          <w:lang w:eastAsia="en-AU"/>
        </w:rPr>
        <w:t>a</w:t>
      </w:r>
      <w:r w:rsidRPr="0065054B">
        <w:rPr>
          <w:rFonts w:cs="Arial"/>
          <w:b/>
          <w:bCs/>
          <w:spacing w:val="-1"/>
          <w:szCs w:val="22"/>
          <w:lang w:eastAsia="en-AU"/>
        </w:rPr>
        <w:t>nage</w:t>
      </w:r>
      <w:r w:rsidRPr="0065054B">
        <w:rPr>
          <w:rFonts w:cs="Arial"/>
          <w:b/>
          <w:bCs/>
          <w:szCs w:val="22"/>
          <w:lang w:eastAsia="en-AU"/>
        </w:rPr>
        <w:t>r</w:t>
      </w:r>
      <w:r w:rsidRPr="0065054B">
        <w:rPr>
          <w:rFonts w:cs="Arial"/>
          <w:b/>
          <w:bCs/>
          <w:spacing w:val="13"/>
          <w:szCs w:val="22"/>
          <w:lang w:eastAsia="en-AU"/>
        </w:rPr>
        <w:t xml:space="preserve"> </w:t>
      </w:r>
      <w:r w:rsidRPr="0065054B">
        <w:rPr>
          <w:rFonts w:cs="Arial"/>
          <w:b/>
          <w:bCs/>
          <w:spacing w:val="-1"/>
          <w:szCs w:val="22"/>
          <w:lang w:eastAsia="en-AU"/>
        </w:rPr>
        <w:t>t</w:t>
      </w:r>
      <w:r w:rsidRPr="0065054B">
        <w:rPr>
          <w:rFonts w:cs="Arial"/>
          <w:b/>
          <w:bCs/>
          <w:szCs w:val="22"/>
          <w:lang w:eastAsia="en-AU"/>
        </w:rPr>
        <w:t>o</w:t>
      </w:r>
      <w:r w:rsidRPr="0065054B">
        <w:rPr>
          <w:rFonts w:cs="Arial"/>
          <w:b/>
          <w:bCs/>
          <w:spacing w:val="13"/>
          <w:szCs w:val="22"/>
          <w:lang w:eastAsia="en-AU"/>
        </w:rPr>
        <w:t xml:space="preserve"> </w:t>
      </w:r>
      <w:r w:rsidRPr="0065054B">
        <w:rPr>
          <w:rFonts w:cs="Arial"/>
          <w:b/>
          <w:bCs/>
          <w:spacing w:val="-1"/>
          <w:szCs w:val="22"/>
          <w:lang w:eastAsia="en-AU"/>
        </w:rPr>
        <w:t>submi</w:t>
      </w:r>
      <w:r w:rsidRPr="0065054B">
        <w:rPr>
          <w:rFonts w:cs="Arial"/>
          <w:b/>
          <w:bCs/>
          <w:szCs w:val="22"/>
          <w:lang w:eastAsia="en-AU"/>
        </w:rPr>
        <w:t>t</w:t>
      </w:r>
      <w:r w:rsidRPr="0065054B">
        <w:rPr>
          <w:rFonts w:cs="Arial"/>
          <w:b/>
          <w:bCs/>
          <w:spacing w:val="13"/>
          <w:szCs w:val="22"/>
          <w:lang w:eastAsia="en-AU"/>
        </w:rPr>
        <w:t xml:space="preserve"> </w:t>
      </w:r>
      <w:r>
        <w:rPr>
          <w:rFonts w:cs="Arial"/>
          <w:b/>
          <w:bCs/>
          <w:spacing w:val="13"/>
          <w:szCs w:val="22"/>
          <w:lang w:eastAsia="en-AU"/>
        </w:rPr>
        <w:t xml:space="preserve">Shellharbour Local Environmental </w:t>
      </w:r>
      <w:r w:rsidRPr="0065054B">
        <w:rPr>
          <w:rFonts w:cs="Arial"/>
          <w:b/>
          <w:bCs/>
          <w:spacing w:val="13"/>
          <w:szCs w:val="22"/>
          <w:lang w:eastAsia="en-AU"/>
        </w:rPr>
        <w:t>P</w:t>
      </w:r>
      <w:r w:rsidRPr="0065054B">
        <w:rPr>
          <w:rFonts w:cs="Arial"/>
          <w:b/>
          <w:bCs/>
          <w:spacing w:val="-1"/>
          <w:szCs w:val="22"/>
          <w:lang w:eastAsia="en-AU"/>
        </w:rPr>
        <w:t>lannin</w:t>
      </w:r>
      <w:r w:rsidRPr="0065054B">
        <w:rPr>
          <w:rFonts w:cs="Arial"/>
          <w:b/>
          <w:bCs/>
          <w:szCs w:val="22"/>
          <w:lang w:eastAsia="en-AU"/>
        </w:rPr>
        <w:t>g</w:t>
      </w:r>
      <w:r w:rsidRPr="0065054B">
        <w:rPr>
          <w:rFonts w:cs="Arial"/>
          <w:b/>
          <w:bCs/>
          <w:spacing w:val="13"/>
          <w:szCs w:val="22"/>
          <w:lang w:eastAsia="en-AU"/>
        </w:rPr>
        <w:t xml:space="preserve"> P</w:t>
      </w:r>
      <w:r w:rsidRPr="0065054B">
        <w:rPr>
          <w:rFonts w:cs="Arial"/>
          <w:b/>
          <w:bCs/>
          <w:spacing w:val="-1"/>
          <w:szCs w:val="22"/>
          <w:lang w:eastAsia="en-AU"/>
        </w:rPr>
        <w:t xml:space="preserve">roposal </w:t>
      </w:r>
      <w:r>
        <w:rPr>
          <w:rFonts w:cs="Arial"/>
          <w:b/>
          <w:bCs/>
          <w:spacing w:val="-1"/>
          <w:szCs w:val="22"/>
          <w:lang w:eastAsia="en-AU"/>
        </w:rPr>
        <w:t xml:space="preserve">No 0005/2016 </w:t>
      </w:r>
      <w:r w:rsidRPr="0065054B">
        <w:rPr>
          <w:rFonts w:cs="Arial"/>
          <w:b/>
          <w:bCs/>
          <w:szCs w:val="22"/>
          <w:lang w:eastAsia="en-AU"/>
        </w:rPr>
        <w:t>to</w:t>
      </w:r>
      <w:r w:rsidRPr="0065054B">
        <w:rPr>
          <w:rFonts w:cs="Arial"/>
          <w:b/>
          <w:bCs/>
          <w:spacing w:val="8"/>
          <w:szCs w:val="22"/>
          <w:lang w:eastAsia="en-AU"/>
        </w:rPr>
        <w:t xml:space="preserve"> </w:t>
      </w:r>
      <w:r w:rsidRPr="0065054B">
        <w:rPr>
          <w:rFonts w:cs="Arial"/>
          <w:b/>
          <w:bCs/>
          <w:szCs w:val="22"/>
          <w:lang w:eastAsia="en-AU"/>
        </w:rPr>
        <w:t>NSW</w:t>
      </w:r>
      <w:r w:rsidRPr="0065054B">
        <w:rPr>
          <w:rFonts w:cs="Arial"/>
          <w:b/>
          <w:bCs/>
          <w:spacing w:val="8"/>
          <w:szCs w:val="22"/>
          <w:lang w:eastAsia="en-AU"/>
        </w:rPr>
        <w:t xml:space="preserve"> </w:t>
      </w:r>
      <w:r w:rsidRPr="0065054B">
        <w:rPr>
          <w:rFonts w:cs="Arial"/>
          <w:b/>
          <w:bCs/>
          <w:szCs w:val="22"/>
          <w:lang w:eastAsia="en-AU"/>
        </w:rPr>
        <w:t>Planning</w:t>
      </w:r>
      <w:r w:rsidRPr="0065054B">
        <w:rPr>
          <w:rFonts w:cs="Arial"/>
          <w:b/>
          <w:bCs/>
          <w:spacing w:val="8"/>
          <w:szCs w:val="22"/>
          <w:lang w:eastAsia="en-AU"/>
        </w:rPr>
        <w:t xml:space="preserve"> </w:t>
      </w:r>
      <w:r w:rsidRPr="0065054B">
        <w:rPr>
          <w:rFonts w:cs="Arial"/>
          <w:b/>
          <w:bCs/>
          <w:szCs w:val="22"/>
          <w:lang w:eastAsia="en-AU"/>
        </w:rPr>
        <w:t>&amp;</w:t>
      </w:r>
      <w:r w:rsidRPr="0065054B">
        <w:rPr>
          <w:rFonts w:cs="Arial"/>
          <w:b/>
          <w:bCs/>
          <w:spacing w:val="7"/>
          <w:szCs w:val="22"/>
          <w:lang w:eastAsia="en-AU"/>
        </w:rPr>
        <w:t xml:space="preserve"> </w:t>
      </w:r>
      <w:r>
        <w:rPr>
          <w:rFonts w:cs="Arial"/>
          <w:b/>
          <w:bCs/>
          <w:spacing w:val="7"/>
          <w:szCs w:val="22"/>
          <w:lang w:eastAsia="en-AU"/>
        </w:rPr>
        <w:lastRenderedPageBreak/>
        <w:t xml:space="preserve">Environment </w:t>
      </w:r>
      <w:r w:rsidRPr="0065054B">
        <w:rPr>
          <w:rFonts w:cs="Arial"/>
          <w:b/>
          <w:bCs/>
          <w:szCs w:val="22"/>
          <w:lang w:eastAsia="en-AU"/>
        </w:rPr>
        <w:t>in</w:t>
      </w:r>
      <w:r w:rsidRPr="0065054B">
        <w:rPr>
          <w:rFonts w:cs="Arial"/>
          <w:b/>
          <w:bCs/>
          <w:spacing w:val="7"/>
          <w:szCs w:val="22"/>
          <w:lang w:eastAsia="en-AU"/>
        </w:rPr>
        <w:t xml:space="preserve"> </w:t>
      </w:r>
      <w:r w:rsidRPr="0065054B">
        <w:rPr>
          <w:rFonts w:cs="Arial"/>
          <w:b/>
          <w:bCs/>
          <w:szCs w:val="22"/>
          <w:lang w:eastAsia="en-AU"/>
        </w:rPr>
        <w:t>accorda</w:t>
      </w:r>
      <w:r w:rsidRPr="0065054B">
        <w:rPr>
          <w:rFonts w:cs="Arial"/>
          <w:b/>
          <w:bCs/>
          <w:spacing w:val="1"/>
          <w:szCs w:val="22"/>
          <w:lang w:eastAsia="en-AU"/>
        </w:rPr>
        <w:t>n</w:t>
      </w:r>
      <w:r w:rsidRPr="0065054B">
        <w:rPr>
          <w:rFonts w:cs="Arial"/>
          <w:b/>
          <w:bCs/>
          <w:szCs w:val="22"/>
          <w:lang w:eastAsia="en-AU"/>
        </w:rPr>
        <w:t>ce</w:t>
      </w:r>
      <w:r w:rsidRPr="0065054B">
        <w:rPr>
          <w:rFonts w:cs="Arial"/>
          <w:b/>
          <w:bCs/>
          <w:spacing w:val="7"/>
          <w:szCs w:val="22"/>
          <w:lang w:eastAsia="en-AU"/>
        </w:rPr>
        <w:t xml:space="preserve"> </w:t>
      </w:r>
      <w:r w:rsidRPr="0065054B">
        <w:rPr>
          <w:rFonts w:cs="Arial"/>
          <w:b/>
          <w:bCs/>
          <w:spacing w:val="2"/>
          <w:szCs w:val="22"/>
          <w:lang w:eastAsia="en-AU"/>
        </w:rPr>
        <w:t>w</w:t>
      </w:r>
      <w:r w:rsidRPr="0065054B">
        <w:rPr>
          <w:rFonts w:cs="Arial"/>
          <w:b/>
          <w:bCs/>
          <w:szCs w:val="22"/>
          <w:lang w:eastAsia="en-AU"/>
        </w:rPr>
        <w:t>ith section</w:t>
      </w:r>
      <w:r w:rsidRPr="0065054B">
        <w:rPr>
          <w:rFonts w:cs="Arial"/>
          <w:b/>
          <w:bCs/>
          <w:spacing w:val="19"/>
          <w:szCs w:val="22"/>
          <w:lang w:eastAsia="en-AU"/>
        </w:rPr>
        <w:t xml:space="preserve"> </w:t>
      </w:r>
      <w:r w:rsidRPr="0065054B">
        <w:rPr>
          <w:rFonts w:cs="Arial"/>
          <w:b/>
          <w:bCs/>
          <w:szCs w:val="22"/>
          <w:lang w:eastAsia="en-AU"/>
        </w:rPr>
        <w:t>56</w:t>
      </w:r>
      <w:r w:rsidRPr="0065054B">
        <w:rPr>
          <w:rFonts w:cs="Arial"/>
          <w:b/>
          <w:bCs/>
          <w:spacing w:val="19"/>
          <w:szCs w:val="22"/>
          <w:lang w:eastAsia="en-AU"/>
        </w:rPr>
        <w:t xml:space="preserve"> </w:t>
      </w:r>
      <w:r w:rsidRPr="0065054B">
        <w:rPr>
          <w:rFonts w:cs="Arial"/>
          <w:b/>
          <w:bCs/>
          <w:szCs w:val="22"/>
          <w:lang w:eastAsia="en-AU"/>
        </w:rPr>
        <w:t>of</w:t>
      </w:r>
      <w:r w:rsidRPr="0065054B">
        <w:rPr>
          <w:rFonts w:cs="Arial"/>
          <w:b/>
          <w:bCs/>
          <w:spacing w:val="19"/>
          <w:szCs w:val="22"/>
          <w:lang w:eastAsia="en-AU"/>
        </w:rPr>
        <w:t xml:space="preserve"> </w:t>
      </w:r>
      <w:r w:rsidRPr="0065054B">
        <w:rPr>
          <w:rFonts w:cs="Arial"/>
          <w:b/>
          <w:bCs/>
          <w:szCs w:val="22"/>
          <w:lang w:eastAsia="en-AU"/>
        </w:rPr>
        <w:t>the</w:t>
      </w:r>
      <w:r w:rsidRPr="0065054B">
        <w:rPr>
          <w:rFonts w:cs="Arial"/>
          <w:b/>
          <w:bCs/>
          <w:spacing w:val="19"/>
          <w:szCs w:val="22"/>
          <w:lang w:eastAsia="en-AU"/>
        </w:rPr>
        <w:t xml:space="preserve"> </w:t>
      </w:r>
      <w:r w:rsidRPr="0065054B">
        <w:rPr>
          <w:rFonts w:cs="Arial"/>
          <w:b/>
          <w:bCs/>
          <w:i/>
          <w:iCs/>
          <w:spacing w:val="-1"/>
          <w:szCs w:val="22"/>
          <w:lang w:eastAsia="en-AU"/>
        </w:rPr>
        <w:t>E</w:t>
      </w:r>
      <w:r w:rsidRPr="0065054B">
        <w:rPr>
          <w:rFonts w:cs="Arial"/>
          <w:b/>
          <w:bCs/>
          <w:i/>
          <w:iCs/>
          <w:spacing w:val="1"/>
          <w:szCs w:val="22"/>
          <w:lang w:eastAsia="en-AU"/>
        </w:rPr>
        <w:t>n</w:t>
      </w:r>
      <w:r w:rsidRPr="0065054B">
        <w:rPr>
          <w:rFonts w:cs="Arial"/>
          <w:b/>
          <w:bCs/>
          <w:i/>
          <w:iCs/>
          <w:spacing w:val="-1"/>
          <w:szCs w:val="22"/>
          <w:lang w:eastAsia="en-AU"/>
        </w:rPr>
        <w:t>vironmenta</w:t>
      </w:r>
      <w:r w:rsidRPr="0065054B">
        <w:rPr>
          <w:rFonts w:cs="Arial"/>
          <w:b/>
          <w:bCs/>
          <w:i/>
          <w:iCs/>
          <w:szCs w:val="22"/>
          <w:lang w:eastAsia="en-AU"/>
        </w:rPr>
        <w:t>l</w:t>
      </w:r>
      <w:r w:rsidRPr="0065054B">
        <w:rPr>
          <w:rFonts w:cs="Arial"/>
          <w:b/>
          <w:bCs/>
          <w:i/>
          <w:iCs/>
          <w:spacing w:val="19"/>
          <w:szCs w:val="22"/>
          <w:lang w:eastAsia="en-AU"/>
        </w:rPr>
        <w:t xml:space="preserve"> </w:t>
      </w:r>
      <w:r w:rsidRPr="0065054B">
        <w:rPr>
          <w:rFonts w:cs="Arial"/>
          <w:b/>
          <w:bCs/>
          <w:i/>
          <w:iCs/>
          <w:spacing w:val="-1"/>
          <w:szCs w:val="22"/>
          <w:lang w:eastAsia="en-AU"/>
        </w:rPr>
        <w:t>Plannin</w:t>
      </w:r>
      <w:r w:rsidRPr="0065054B">
        <w:rPr>
          <w:rFonts w:cs="Arial"/>
          <w:b/>
          <w:bCs/>
          <w:i/>
          <w:iCs/>
          <w:szCs w:val="22"/>
          <w:lang w:eastAsia="en-AU"/>
        </w:rPr>
        <w:t>g</w:t>
      </w:r>
      <w:r w:rsidRPr="0065054B">
        <w:rPr>
          <w:rFonts w:cs="Arial"/>
          <w:b/>
          <w:bCs/>
          <w:i/>
          <w:iCs/>
          <w:spacing w:val="19"/>
          <w:szCs w:val="22"/>
          <w:lang w:eastAsia="en-AU"/>
        </w:rPr>
        <w:t xml:space="preserve"> </w:t>
      </w:r>
      <w:r w:rsidRPr="0065054B">
        <w:rPr>
          <w:rFonts w:cs="Arial"/>
          <w:b/>
          <w:bCs/>
          <w:i/>
          <w:iCs/>
          <w:szCs w:val="22"/>
          <w:lang w:eastAsia="en-AU"/>
        </w:rPr>
        <w:t>&amp;</w:t>
      </w:r>
      <w:r w:rsidRPr="0065054B">
        <w:rPr>
          <w:rFonts w:cs="Arial"/>
          <w:b/>
          <w:bCs/>
          <w:i/>
          <w:iCs/>
          <w:spacing w:val="19"/>
          <w:szCs w:val="22"/>
          <w:lang w:eastAsia="en-AU"/>
        </w:rPr>
        <w:t xml:space="preserve"> </w:t>
      </w:r>
      <w:r w:rsidRPr="0065054B">
        <w:rPr>
          <w:rFonts w:cs="Arial"/>
          <w:b/>
          <w:bCs/>
          <w:i/>
          <w:iCs/>
          <w:spacing w:val="-1"/>
          <w:szCs w:val="22"/>
          <w:lang w:eastAsia="en-AU"/>
        </w:rPr>
        <w:t>Assessmen</w:t>
      </w:r>
      <w:r w:rsidRPr="0065054B">
        <w:rPr>
          <w:rFonts w:cs="Arial"/>
          <w:b/>
          <w:bCs/>
          <w:i/>
          <w:iCs/>
          <w:szCs w:val="22"/>
          <w:lang w:eastAsia="en-AU"/>
        </w:rPr>
        <w:t>t</w:t>
      </w:r>
      <w:r w:rsidRPr="0065054B">
        <w:rPr>
          <w:rFonts w:cs="Arial"/>
          <w:b/>
          <w:bCs/>
          <w:i/>
          <w:iCs/>
          <w:spacing w:val="19"/>
          <w:szCs w:val="22"/>
          <w:lang w:eastAsia="en-AU"/>
        </w:rPr>
        <w:t xml:space="preserve"> </w:t>
      </w:r>
      <w:r w:rsidRPr="0065054B">
        <w:rPr>
          <w:rFonts w:cs="Arial"/>
          <w:b/>
          <w:bCs/>
          <w:i/>
          <w:iCs/>
          <w:spacing w:val="-1"/>
          <w:szCs w:val="22"/>
          <w:lang w:eastAsia="en-AU"/>
        </w:rPr>
        <w:t>Ac</w:t>
      </w:r>
      <w:r w:rsidRPr="0065054B">
        <w:rPr>
          <w:rFonts w:cs="Arial"/>
          <w:b/>
          <w:bCs/>
          <w:i/>
          <w:iCs/>
          <w:szCs w:val="22"/>
          <w:lang w:eastAsia="en-AU"/>
        </w:rPr>
        <w:t>t</w:t>
      </w:r>
      <w:r w:rsidRPr="0065054B">
        <w:rPr>
          <w:rFonts w:cs="Arial"/>
          <w:b/>
          <w:bCs/>
          <w:i/>
          <w:iCs/>
          <w:spacing w:val="19"/>
          <w:szCs w:val="22"/>
          <w:lang w:eastAsia="en-AU"/>
        </w:rPr>
        <w:t xml:space="preserve"> </w:t>
      </w:r>
      <w:r w:rsidRPr="0065054B">
        <w:rPr>
          <w:rFonts w:cs="Arial"/>
          <w:b/>
          <w:bCs/>
          <w:i/>
          <w:iCs/>
          <w:spacing w:val="-1"/>
          <w:szCs w:val="22"/>
          <w:lang w:eastAsia="en-AU"/>
        </w:rPr>
        <w:t>197</w:t>
      </w:r>
      <w:r w:rsidRPr="0065054B">
        <w:rPr>
          <w:rFonts w:cs="Arial"/>
          <w:b/>
          <w:bCs/>
          <w:i/>
          <w:iCs/>
          <w:szCs w:val="22"/>
          <w:lang w:eastAsia="en-AU"/>
        </w:rPr>
        <w:t>9</w:t>
      </w:r>
      <w:r w:rsidRPr="0065054B">
        <w:rPr>
          <w:rFonts w:cs="Arial"/>
          <w:b/>
          <w:bCs/>
          <w:i/>
          <w:iCs/>
          <w:spacing w:val="19"/>
          <w:szCs w:val="22"/>
          <w:lang w:eastAsia="en-AU"/>
        </w:rPr>
        <w:t xml:space="preserve"> </w:t>
      </w:r>
      <w:r w:rsidRPr="0065054B">
        <w:rPr>
          <w:rFonts w:cs="Arial"/>
          <w:b/>
          <w:bCs/>
          <w:spacing w:val="-1"/>
          <w:szCs w:val="22"/>
          <w:lang w:eastAsia="en-AU"/>
        </w:rPr>
        <w:t>fo</w:t>
      </w:r>
      <w:r w:rsidRPr="0065054B">
        <w:rPr>
          <w:rFonts w:cs="Arial"/>
          <w:b/>
          <w:bCs/>
          <w:szCs w:val="22"/>
          <w:lang w:eastAsia="en-AU"/>
        </w:rPr>
        <w:t>r</w:t>
      </w:r>
      <w:r w:rsidRPr="0065054B">
        <w:rPr>
          <w:rFonts w:cs="Arial"/>
          <w:b/>
          <w:bCs/>
          <w:spacing w:val="19"/>
          <w:szCs w:val="22"/>
          <w:lang w:eastAsia="en-AU"/>
        </w:rPr>
        <w:t xml:space="preserve"> </w:t>
      </w:r>
      <w:r w:rsidRPr="0065054B">
        <w:rPr>
          <w:rFonts w:cs="Arial"/>
          <w:b/>
          <w:bCs/>
          <w:spacing w:val="1"/>
          <w:szCs w:val="22"/>
          <w:lang w:eastAsia="en-AU"/>
        </w:rPr>
        <w:t>r</w:t>
      </w:r>
      <w:r w:rsidRPr="0065054B">
        <w:rPr>
          <w:rFonts w:cs="Arial"/>
          <w:b/>
          <w:bCs/>
          <w:spacing w:val="-1"/>
          <w:szCs w:val="22"/>
          <w:lang w:eastAsia="en-AU"/>
        </w:rPr>
        <w:t xml:space="preserve">eview </w:t>
      </w:r>
      <w:r w:rsidRPr="0065054B">
        <w:rPr>
          <w:rFonts w:cs="Arial"/>
          <w:b/>
          <w:bCs/>
          <w:szCs w:val="22"/>
          <w:lang w:eastAsia="en-AU"/>
        </w:rPr>
        <w:t>and gat</w:t>
      </w:r>
      <w:r w:rsidRPr="0065054B">
        <w:rPr>
          <w:rFonts w:cs="Arial"/>
          <w:b/>
          <w:bCs/>
          <w:spacing w:val="-2"/>
          <w:szCs w:val="22"/>
          <w:lang w:eastAsia="en-AU"/>
        </w:rPr>
        <w:t>e</w:t>
      </w:r>
      <w:r w:rsidRPr="0065054B">
        <w:rPr>
          <w:rFonts w:cs="Arial"/>
          <w:b/>
          <w:bCs/>
          <w:spacing w:val="1"/>
          <w:szCs w:val="22"/>
          <w:lang w:eastAsia="en-AU"/>
        </w:rPr>
        <w:t>w</w:t>
      </w:r>
      <w:r w:rsidRPr="0065054B">
        <w:rPr>
          <w:rFonts w:cs="Arial"/>
          <w:b/>
          <w:bCs/>
          <w:szCs w:val="22"/>
          <w:lang w:eastAsia="en-AU"/>
        </w:rPr>
        <w:t>ay</w:t>
      </w:r>
      <w:r w:rsidRPr="0065054B">
        <w:rPr>
          <w:rFonts w:cs="Arial"/>
          <w:b/>
          <w:bCs/>
          <w:spacing w:val="-3"/>
          <w:szCs w:val="22"/>
          <w:lang w:eastAsia="en-AU"/>
        </w:rPr>
        <w:t xml:space="preserve"> </w:t>
      </w:r>
      <w:r w:rsidRPr="0065054B">
        <w:rPr>
          <w:rFonts w:cs="Arial"/>
          <w:b/>
          <w:bCs/>
          <w:szCs w:val="22"/>
          <w:lang w:eastAsia="en-AU"/>
        </w:rPr>
        <w:t>determination.</w:t>
      </w:r>
    </w:p>
    <w:p w:rsidR="00981765" w:rsidRPr="0065054B" w:rsidRDefault="00981765" w:rsidP="00981765">
      <w:pPr>
        <w:kinsoku w:val="0"/>
        <w:overflowPunct w:val="0"/>
        <w:autoSpaceDE w:val="0"/>
        <w:autoSpaceDN w:val="0"/>
        <w:adjustRightInd w:val="0"/>
        <w:spacing w:before="16" w:line="260" w:lineRule="exact"/>
        <w:jc w:val="left"/>
        <w:rPr>
          <w:rFonts w:ascii="Times New Roman" w:hAnsi="Times New Roman"/>
          <w:szCs w:val="22"/>
          <w:lang w:eastAsia="en-AU"/>
        </w:rPr>
      </w:pPr>
    </w:p>
    <w:p w:rsidR="00981765" w:rsidRPr="00783AF1" w:rsidRDefault="00981765" w:rsidP="00981765">
      <w:pPr>
        <w:numPr>
          <w:ilvl w:val="0"/>
          <w:numId w:val="18"/>
        </w:numPr>
        <w:tabs>
          <w:tab w:val="left" w:pos="672"/>
        </w:tabs>
        <w:kinsoku w:val="0"/>
        <w:overflowPunct w:val="0"/>
        <w:autoSpaceDE w:val="0"/>
        <w:autoSpaceDN w:val="0"/>
        <w:adjustRightInd w:val="0"/>
        <w:ind w:left="672" w:right="111"/>
        <w:rPr>
          <w:rFonts w:cs="Arial"/>
          <w:szCs w:val="22"/>
          <w:lang w:eastAsia="en-AU"/>
        </w:rPr>
      </w:pPr>
      <w:r>
        <w:rPr>
          <w:b/>
        </w:rPr>
        <w:t>Council</w:t>
      </w:r>
      <w:r w:rsidRPr="0065054B">
        <w:rPr>
          <w:rFonts w:cs="Arial"/>
          <w:b/>
          <w:bCs/>
          <w:szCs w:val="22"/>
          <w:lang w:eastAsia="en-AU"/>
        </w:rPr>
        <w:t xml:space="preserve"> delegate</w:t>
      </w:r>
      <w:r w:rsidRPr="0065054B">
        <w:rPr>
          <w:rFonts w:cs="Arial"/>
          <w:b/>
          <w:bCs/>
          <w:spacing w:val="20"/>
          <w:szCs w:val="22"/>
          <w:lang w:eastAsia="en-AU"/>
        </w:rPr>
        <w:t xml:space="preserve"> </w:t>
      </w:r>
      <w:r w:rsidRPr="0065054B">
        <w:rPr>
          <w:rFonts w:cs="Arial"/>
          <w:b/>
          <w:bCs/>
          <w:szCs w:val="22"/>
          <w:lang w:eastAsia="en-AU"/>
        </w:rPr>
        <w:t>to</w:t>
      </w:r>
      <w:r w:rsidRPr="0065054B">
        <w:rPr>
          <w:rFonts w:cs="Arial"/>
          <w:b/>
          <w:bCs/>
          <w:spacing w:val="20"/>
          <w:szCs w:val="22"/>
          <w:lang w:eastAsia="en-AU"/>
        </w:rPr>
        <w:t xml:space="preserve"> </w:t>
      </w:r>
      <w:r w:rsidRPr="0065054B">
        <w:rPr>
          <w:rFonts w:cs="Arial"/>
          <w:b/>
          <w:bCs/>
          <w:szCs w:val="22"/>
          <w:lang w:eastAsia="en-AU"/>
        </w:rPr>
        <w:t>the</w:t>
      </w:r>
      <w:r w:rsidRPr="0065054B">
        <w:rPr>
          <w:rFonts w:cs="Arial"/>
          <w:b/>
          <w:bCs/>
          <w:spacing w:val="20"/>
          <w:szCs w:val="22"/>
          <w:lang w:eastAsia="en-AU"/>
        </w:rPr>
        <w:t xml:space="preserve"> </w:t>
      </w:r>
      <w:r w:rsidRPr="0065054B">
        <w:rPr>
          <w:rFonts w:cs="Arial"/>
          <w:b/>
          <w:bCs/>
          <w:szCs w:val="22"/>
          <w:lang w:eastAsia="en-AU"/>
        </w:rPr>
        <w:t>Gen</w:t>
      </w:r>
      <w:r w:rsidRPr="0065054B">
        <w:rPr>
          <w:rFonts w:cs="Arial"/>
          <w:b/>
          <w:bCs/>
          <w:spacing w:val="-2"/>
          <w:szCs w:val="22"/>
          <w:lang w:eastAsia="en-AU"/>
        </w:rPr>
        <w:t>e</w:t>
      </w:r>
      <w:r w:rsidRPr="0065054B">
        <w:rPr>
          <w:rFonts w:cs="Arial"/>
          <w:b/>
          <w:bCs/>
          <w:szCs w:val="22"/>
          <w:lang w:eastAsia="en-AU"/>
        </w:rPr>
        <w:t>ral</w:t>
      </w:r>
      <w:r w:rsidRPr="0065054B">
        <w:rPr>
          <w:rFonts w:cs="Arial"/>
          <w:b/>
          <w:bCs/>
          <w:spacing w:val="20"/>
          <w:szCs w:val="22"/>
          <w:lang w:eastAsia="en-AU"/>
        </w:rPr>
        <w:t xml:space="preserve"> </w:t>
      </w:r>
      <w:r w:rsidRPr="0065054B">
        <w:rPr>
          <w:rFonts w:cs="Arial"/>
          <w:b/>
          <w:bCs/>
          <w:szCs w:val="22"/>
          <w:lang w:eastAsia="en-AU"/>
        </w:rPr>
        <w:t>Manager</w:t>
      </w:r>
      <w:r w:rsidRPr="0065054B">
        <w:rPr>
          <w:rFonts w:cs="Arial"/>
          <w:b/>
          <w:bCs/>
          <w:spacing w:val="21"/>
          <w:szCs w:val="22"/>
          <w:lang w:eastAsia="en-AU"/>
        </w:rPr>
        <w:t xml:space="preserve"> </w:t>
      </w:r>
      <w:r w:rsidRPr="0065054B">
        <w:rPr>
          <w:rFonts w:cs="Arial"/>
          <w:b/>
          <w:bCs/>
          <w:szCs w:val="22"/>
          <w:lang w:eastAsia="en-AU"/>
        </w:rPr>
        <w:t>authori</w:t>
      </w:r>
      <w:r w:rsidRPr="0065054B">
        <w:rPr>
          <w:rFonts w:cs="Arial"/>
          <w:b/>
          <w:bCs/>
          <w:spacing w:val="1"/>
          <w:szCs w:val="22"/>
          <w:lang w:eastAsia="en-AU"/>
        </w:rPr>
        <w:t>t</w:t>
      </w:r>
      <w:r w:rsidRPr="0065054B">
        <w:rPr>
          <w:rFonts w:cs="Arial"/>
          <w:b/>
          <w:bCs/>
          <w:szCs w:val="22"/>
          <w:lang w:eastAsia="en-AU"/>
        </w:rPr>
        <w:t>y</w:t>
      </w:r>
      <w:r w:rsidRPr="0065054B">
        <w:rPr>
          <w:rFonts w:cs="Arial"/>
          <w:b/>
          <w:bCs/>
          <w:spacing w:val="18"/>
          <w:szCs w:val="22"/>
          <w:lang w:eastAsia="en-AU"/>
        </w:rPr>
        <w:t xml:space="preserve"> </w:t>
      </w:r>
      <w:r w:rsidRPr="0065054B">
        <w:rPr>
          <w:rFonts w:cs="Arial"/>
          <w:b/>
          <w:bCs/>
          <w:szCs w:val="22"/>
          <w:lang w:eastAsia="en-AU"/>
        </w:rPr>
        <w:t>to</w:t>
      </w:r>
      <w:r w:rsidRPr="0065054B">
        <w:rPr>
          <w:rFonts w:cs="Arial"/>
          <w:b/>
          <w:bCs/>
          <w:spacing w:val="20"/>
          <w:szCs w:val="22"/>
          <w:lang w:eastAsia="en-AU"/>
        </w:rPr>
        <w:t xml:space="preserve"> </w:t>
      </w:r>
      <w:r w:rsidRPr="0065054B">
        <w:rPr>
          <w:rFonts w:cs="Arial"/>
          <w:b/>
          <w:bCs/>
          <w:szCs w:val="22"/>
          <w:lang w:eastAsia="en-AU"/>
        </w:rPr>
        <w:t>make</w:t>
      </w:r>
      <w:r w:rsidRPr="0065054B">
        <w:rPr>
          <w:rFonts w:cs="Arial"/>
          <w:b/>
          <w:bCs/>
          <w:spacing w:val="20"/>
          <w:szCs w:val="22"/>
          <w:lang w:eastAsia="en-AU"/>
        </w:rPr>
        <w:t xml:space="preserve"> </w:t>
      </w:r>
      <w:r w:rsidRPr="0065054B">
        <w:rPr>
          <w:rFonts w:cs="Arial"/>
          <w:b/>
          <w:bCs/>
          <w:szCs w:val="22"/>
          <w:lang w:eastAsia="en-AU"/>
        </w:rPr>
        <w:t>minor mapping</w:t>
      </w:r>
      <w:r w:rsidRPr="0065054B">
        <w:rPr>
          <w:rFonts w:cs="Arial"/>
          <w:b/>
          <w:bCs/>
          <w:spacing w:val="9"/>
          <w:szCs w:val="22"/>
          <w:lang w:eastAsia="en-AU"/>
        </w:rPr>
        <w:t xml:space="preserve"> </w:t>
      </w:r>
      <w:r w:rsidRPr="0065054B">
        <w:rPr>
          <w:rFonts w:cs="Arial"/>
          <w:b/>
          <w:bCs/>
          <w:szCs w:val="22"/>
          <w:lang w:eastAsia="en-AU"/>
        </w:rPr>
        <w:t>and</w:t>
      </w:r>
      <w:r w:rsidRPr="0065054B">
        <w:rPr>
          <w:rFonts w:cs="Arial"/>
          <w:b/>
          <w:bCs/>
          <w:spacing w:val="9"/>
          <w:szCs w:val="22"/>
          <w:lang w:eastAsia="en-AU"/>
        </w:rPr>
        <w:t xml:space="preserve"> </w:t>
      </w:r>
      <w:r w:rsidRPr="0065054B">
        <w:rPr>
          <w:rFonts w:cs="Arial"/>
          <w:b/>
          <w:bCs/>
          <w:szCs w:val="22"/>
          <w:lang w:eastAsia="en-AU"/>
        </w:rPr>
        <w:t>Local</w:t>
      </w:r>
      <w:r w:rsidRPr="0065054B">
        <w:rPr>
          <w:rFonts w:cs="Arial"/>
          <w:b/>
          <w:bCs/>
          <w:spacing w:val="9"/>
          <w:szCs w:val="22"/>
          <w:lang w:eastAsia="en-AU"/>
        </w:rPr>
        <w:t xml:space="preserve"> </w:t>
      </w:r>
      <w:r w:rsidRPr="0065054B">
        <w:rPr>
          <w:rFonts w:cs="Arial"/>
          <w:b/>
          <w:bCs/>
          <w:szCs w:val="22"/>
          <w:lang w:eastAsia="en-AU"/>
        </w:rPr>
        <w:t>Environmental</w:t>
      </w:r>
      <w:r w:rsidRPr="0065054B">
        <w:rPr>
          <w:rFonts w:cs="Arial"/>
          <w:b/>
          <w:bCs/>
          <w:spacing w:val="8"/>
          <w:szCs w:val="22"/>
          <w:lang w:eastAsia="en-AU"/>
        </w:rPr>
        <w:t xml:space="preserve"> </w:t>
      </w:r>
      <w:r w:rsidRPr="0065054B">
        <w:rPr>
          <w:rFonts w:cs="Arial"/>
          <w:b/>
          <w:bCs/>
          <w:szCs w:val="22"/>
          <w:lang w:eastAsia="en-AU"/>
        </w:rPr>
        <w:t>Plan</w:t>
      </w:r>
      <w:r w:rsidRPr="0065054B">
        <w:rPr>
          <w:rFonts w:cs="Arial"/>
          <w:b/>
          <w:bCs/>
          <w:spacing w:val="8"/>
          <w:szCs w:val="22"/>
          <w:lang w:eastAsia="en-AU"/>
        </w:rPr>
        <w:t xml:space="preserve"> </w:t>
      </w:r>
      <w:r w:rsidRPr="0065054B">
        <w:rPr>
          <w:rFonts w:cs="Arial"/>
          <w:b/>
          <w:bCs/>
          <w:szCs w:val="22"/>
          <w:lang w:eastAsia="en-AU"/>
        </w:rPr>
        <w:t>instrument</w:t>
      </w:r>
      <w:r w:rsidRPr="0065054B">
        <w:rPr>
          <w:rFonts w:cs="Arial"/>
          <w:b/>
          <w:bCs/>
          <w:spacing w:val="8"/>
          <w:szCs w:val="22"/>
          <w:lang w:eastAsia="en-AU"/>
        </w:rPr>
        <w:t xml:space="preserve"> </w:t>
      </w:r>
      <w:r w:rsidRPr="0065054B">
        <w:rPr>
          <w:rFonts w:cs="Arial"/>
          <w:b/>
          <w:bCs/>
          <w:szCs w:val="22"/>
          <w:lang w:eastAsia="en-AU"/>
        </w:rPr>
        <w:t>changes</w:t>
      </w:r>
      <w:r w:rsidRPr="0065054B">
        <w:rPr>
          <w:rFonts w:cs="Arial"/>
          <w:b/>
          <w:bCs/>
          <w:spacing w:val="8"/>
          <w:szCs w:val="22"/>
          <w:lang w:eastAsia="en-AU"/>
        </w:rPr>
        <w:t xml:space="preserve"> </w:t>
      </w:r>
      <w:r w:rsidRPr="0065054B">
        <w:rPr>
          <w:rFonts w:cs="Arial"/>
          <w:b/>
          <w:bCs/>
          <w:szCs w:val="22"/>
          <w:lang w:eastAsia="en-AU"/>
        </w:rPr>
        <w:t>to</w:t>
      </w:r>
      <w:r w:rsidRPr="0065054B">
        <w:rPr>
          <w:rFonts w:cs="Arial"/>
          <w:b/>
          <w:bCs/>
          <w:spacing w:val="9"/>
          <w:szCs w:val="22"/>
          <w:lang w:eastAsia="en-AU"/>
        </w:rPr>
        <w:t xml:space="preserve"> </w:t>
      </w:r>
      <w:r>
        <w:rPr>
          <w:rFonts w:cs="Arial"/>
          <w:b/>
          <w:bCs/>
          <w:iCs/>
          <w:spacing w:val="-1"/>
          <w:szCs w:val="22"/>
          <w:lang w:eastAsia="en-AU"/>
        </w:rPr>
        <w:t xml:space="preserve">Shellharbour Local Environmental Plan 2013 </w:t>
      </w:r>
      <w:r w:rsidRPr="0065054B">
        <w:rPr>
          <w:rFonts w:cs="Arial"/>
          <w:b/>
          <w:bCs/>
          <w:iCs/>
          <w:spacing w:val="-1"/>
          <w:szCs w:val="22"/>
          <w:lang w:eastAsia="en-AU"/>
        </w:rPr>
        <w:t>Planning Propos</w:t>
      </w:r>
      <w:r>
        <w:rPr>
          <w:rFonts w:cs="Arial"/>
          <w:b/>
          <w:bCs/>
          <w:iCs/>
          <w:spacing w:val="-1"/>
          <w:szCs w:val="22"/>
          <w:lang w:eastAsia="en-AU"/>
        </w:rPr>
        <w:t xml:space="preserve">al No 0005/2016 </w:t>
      </w:r>
      <w:r w:rsidRPr="0065054B">
        <w:rPr>
          <w:rFonts w:cs="Arial"/>
          <w:b/>
          <w:bCs/>
          <w:szCs w:val="22"/>
          <w:lang w:eastAsia="en-AU"/>
        </w:rPr>
        <w:t>if</w:t>
      </w:r>
      <w:r w:rsidRPr="0065054B">
        <w:rPr>
          <w:rFonts w:cs="Arial"/>
          <w:b/>
          <w:bCs/>
          <w:spacing w:val="26"/>
          <w:szCs w:val="22"/>
          <w:lang w:eastAsia="en-AU"/>
        </w:rPr>
        <w:t xml:space="preserve"> </w:t>
      </w:r>
      <w:r w:rsidRPr="0065054B">
        <w:rPr>
          <w:rFonts w:cs="Arial"/>
          <w:b/>
          <w:bCs/>
          <w:spacing w:val="-1"/>
          <w:szCs w:val="22"/>
          <w:lang w:eastAsia="en-AU"/>
        </w:rPr>
        <w:t>an</w:t>
      </w:r>
      <w:r w:rsidRPr="0065054B">
        <w:rPr>
          <w:rFonts w:cs="Arial"/>
          <w:b/>
          <w:bCs/>
          <w:szCs w:val="22"/>
          <w:lang w:eastAsia="en-AU"/>
        </w:rPr>
        <w:t>d as</w:t>
      </w:r>
      <w:r w:rsidRPr="0065054B">
        <w:rPr>
          <w:rFonts w:cs="Arial"/>
          <w:b/>
          <w:bCs/>
          <w:spacing w:val="17"/>
          <w:szCs w:val="22"/>
          <w:lang w:eastAsia="en-AU"/>
        </w:rPr>
        <w:t xml:space="preserve"> </w:t>
      </w:r>
      <w:r w:rsidRPr="0065054B">
        <w:rPr>
          <w:rFonts w:cs="Arial"/>
          <w:b/>
          <w:bCs/>
          <w:szCs w:val="22"/>
          <w:lang w:eastAsia="en-AU"/>
        </w:rPr>
        <w:t>required</w:t>
      </w:r>
      <w:r w:rsidRPr="0065054B">
        <w:rPr>
          <w:rFonts w:cs="Arial"/>
          <w:b/>
          <w:bCs/>
          <w:spacing w:val="17"/>
          <w:szCs w:val="22"/>
          <w:lang w:eastAsia="en-AU"/>
        </w:rPr>
        <w:t xml:space="preserve"> </w:t>
      </w:r>
      <w:r w:rsidRPr="0065054B">
        <w:rPr>
          <w:rFonts w:cs="Arial"/>
          <w:b/>
          <w:bCs/>
          <w:szCs w:val="22"/>
          <w:lang w:eastAsia="en-AU"/>
        </w:rPr>
        <w:t>by</w:t>
      </w:r>
      <w:r w:rsidRPr="0065054B">
        <w:rPr>
          <w:rFonts w:cs="Arial"/>
          <w:b/>
          <w:bCs/>
          <w:spacing w:val="14"/>
          <w:szCs w:val="22"/>
          <w:lang w:eastAsia="en-AU"/>
        </w:rPr>
        <w:t xml:space="preserve"> </w:t>
      </w:r>
      <w:r>
        <w:rPr>
          <w:rFonts w:cs="Arial"/>
          <w:b/>
          <w:bCs/>
          <w:spacing w:val="14"/>
          <w:szCs w:val="22"/>
          <w:lang w:eastAsia="en-AU"/>
        </w:rPr>
        <w:t xml:space="preserve">the Department of </w:t>
      </w:r>
      <w:r w:rsidRPr="0065054B">
        <w:rPr>
          <w:rFonts w:cs="Arial"/>
          <w:b/>
          <w:bCs/>
          <w:spacing w:val="-1"/>
          <w:szCs w:val="22"/>
          <w:lang w:eastAsia="en-AU"/>
        </w:rPr>
        <w:t>Plannin</w:t>
      </w:r>
      <w:r w:rsidRPr="0065054B">
        <w:rPr>
          <w:rFonts w:cs="Arial"/>
          <w:b/>
          <w:bCs/>
          <w:szCs w:val="22"/>
          <w:lang w:eastAsia="en-AU"/>
        </w:rPr>
        <w:t>g</w:t>
      </w:r>
      <w:r w:rsidRPr="0065054B">
        <w:rPr>
          <w:rFonts w:cs="Arial"/>
          <w:b/>
          <w:bCs/>
          <w:spacing w:val="17"/>
          <w:szCs w:val="22"/>
          <w:lang w:eastAsia="en-AU"/>
        </w:rPr>
        <w:t xml:space="preserve"> </w:t>
      </w:r>
      <w:r w:rsidRPr="0065054B">
        <w:rPr>
          <w:rFonts w:cs="Arial"/>
          <w:b/>
          <w:bCs/>
          <w:szCs w:val="22"/>
          <w:lang w:eastAsia="en-AU"/>
        </w:rPr>
        <w:t>&amp;</w:t>
      </w:r>
      <w:r w:rsidRPr="0065054B">
        <w:rPr>
          <w:rFonts w:cs="Arial"/>
          <w:b/>
          <w:bCs/>
          <w:spacing w:val="17"/>
          <w:szCs w:val="22"/>
          <w:lang w:eastAsia="en-AU"/>
        </w:rPr>
        <w:t xml:space="preserve"> </w:t>
      </w:r>
      <w:r>
        <w:rPr>
          <w:rFonts w:cs="Arial"/>
          <w:b/>
          <w:bCs/>
          <w:spacing w:val="-1"/>
          <w:szCs w:val="22"/>
          <w:lang w:eastAsia="en-AU"/>
        </w:rPr>
        <w:t>Environment</w:t>
      </w:r>
      <w:r w:rsidRPr="0065054B">
        <w:rPr>
          <w:rFonts w:cs="Arial"/>
          <w:b/>
          <w:bCs/>
          <w:spacing w:val="-1"/>
          <w:szCs w:val="22"/>
          <w:lang w:eastAsia="en-AU"/>
        </w:rPr>
        <w:t>'</w:t>
      </w:r>
      <w:r w:rsidRPr="0065054B">
        <w:rPr>
          <w:rFonts w:cs="Arial"/>
          <w:b/>
          <w:bCs/>
          <w:szCs w:val="22"/>
          <w:lang w:eastAsia="en-AU"/>
        </w:rPr>
        <w:t>s</w:t>
      </w:r>
      <w:r w:rsidRPr="0065054B">
        <w:rPr>
          <w:rFonts w:cs="Arial"/>
          <w:b/>
          <w:bCs/>
          <w:spacing w:val="17"/>
          <w:szCs w:val="22"/>
          <w:lang w:eastAsia="en-AU"/>
        </w:rPr>
        <w:t xml:space="preserve"> </w:t>
      </w:r>
      <w:r w:rsidRPr="0065054B">
        <w:rPr>
          <w:rFonts w:cs="Arial"/>
          <w:b/>
          <w:bCs/>
          <w:spacing w:val="-1"/>
          <w:szCs w:val="22"/>
          <w:lang w:eastAsia="en-AU"/>
        </w:rPr>
        <w:t xml:space="preserve">LEP </w:t>
      </w:r>
      <w:r w:rsidRPr="0065054B">
        <w:rPr>
          <w:rFonts w:cs="Arial"/>
          <w:b/>
          <w:bCs/>
          <w:szCs w:val="22"/>
          <w:lang w:eastAsia="en-AU"/>
        </w:rPr>
        <w:t>Revi</w:t>
      </w:r>
      <w:r w:rsidRPr="0065054B">
        <w:rPr>
          <w:rFonts w:cs="Arial"/>
          <w:b/>
          <w:bCs/>
          <w:spacing w:val="-2"/>
          <w:szCs w:val="22"/>
          <w:lang w:eastAsia="en-AU"/>
        </w:rPr>
        <w:t>e</w:t>
      </w:r>
      <w:r w:rsidRPr="0065054B">
        <w:rPr>
          <w:rFonts w:cs="Arial"/>
          <w:b/>
          <w:bCs/>
          <w:szCs w:val="22"/>
          <w:lang w:eastAsia="en-AU"/>
        </w:rPr>
        <w:t>w</w:t>
      </w:r>
      <w:r w:rsidRPr="0065054B">
        <w:rPr>
          <w:rFonts w:cs="Arial"/>
          <w:b/>
          <w:bCs/>
          <w:spacing w:val="3"/>
          <w:szCs w:val="22"/>
          <w:lang w:eastAsia="en-AU"/>
        </w:rPr>
        <w:t xml:space="preserve"> </w:t>
      </w:r>
      <w:r w:rsidRPr="0065054B">
        <w:rPr>
          <w:rFonts w:cs="Arial"/>
          <w:b/>
          <w:bCs/>
          <w:szCs w:val="22"/>
          <w:lang w:eastAsia="en-AU"/>
        </w:rPr>
        <w:t>P</w:t>
      </w:r>
      <w:r w:rsidRPr="0065054B">
        <w:rPr>
          <w:rFonts w:cs="Arial"/>
          <w:b/>
          <w:bCs/>
          <w:spacing w:val="-2"/>
          <w:szCs w:val="22"/>
          <w:lang w:eastAsia="en-AU"/>
        </w:rPr>
        <w:t>a</w:t>
      </w:r>
      <w:r w:rsidRPr="0065054B">
        <w:rPr>
          <w:rFonts w:cs="Arial"/>
          <w:b/>
          <w:bCs/>
          <w:szCs w:val="22"/>
          <w:lang w:eastAsia="en-AU"/>
        </w:rPr>
        <w:t>nel and gat</w:t>
      </w:r>
      <w:r w:rsidRPr="0065054B">
        <w:rPr>
          <w:rFonts w:cs="Arial"/>
          <w:b/>
          <w:bCs/>
          <w:spacing w:val="-2"/>
          <w:szCs w:val="22"/>
          <w:lang w:eastAsia="en-AU"/>
        </w:rPr>
        <w:t>e</w:t>
      </w:r>
      <w:r w:rsidRPr="0065054B">
        <w:rPr>
          <w:rFonts w:cs="Arial"/>
          <w:b/>
          <w:bCs/>
          <w:spacing w:val="2"/>
          <w:szCs w:val="22"/>
          <w:lang w:eastAsia="en-AU"/>
        </w:rPr>
        <w:t>w</w:t>
      </w:r>
      <w:r w:rsidRPr="0065054B">
        <w:rPr>
          <w:rFonts w:cs="Arial"/>
          <w:b/>
          <w:bCs/>
          <w:spacing w:val="-1"/>
          <w:szCs w:val="22"/>
          <w:lang w:eastAsia="en-AU"/>
        </w:rPr>
        <w:t>a</w:t>
      </w:r>
      <w:r w:rsidRPr="0065054B">
        <w:rPr>
          <w:rFonts w:cs="Arial"/>
          <w:b/>
          <w:bCs/>
          <w:szCs w:val="22"/>
          <w:lang w:eastAsia="en-AU"/>
        </w:rPr>
        <w:t>y</w:t>
      </w:r>
      <w:r w:rsidRPr="0065054B">
        <w:rPr>
          <w:rFonts w:cs="Arial"/>
          <w:b/>
          <w:bCs/>
          <w:spacing w:val="-3"/>
          <w:szCs w:val="22"/>
          <w:lang w:eastAsia="en-AU"/>
        </w:rPr>
        <w:t xml:space="preserve"> </w:t>
      </w:r>
      <w:r w:rsidRPr="0065054B">
        <w:rPr>
          <w:rFonts w:cs="Arial"/>
          <w:b/>
          <w:bCs/>
          <w:szCs w:val="22"/>
          <w:lang w:eastAsia="en-AU"/>
        </w:rPr>
        <w:t>determination.</w:t>
      </w:r>
    </w:p>
    <w:p w:rsidR="00981765" w:rsidRDefault="00981765" w:rsidP="00981765">
      <w:pPr>
        <w:pStyle w:val="ListParagraph"/>
        <w:rPr>
          <w:rFonts w:cs="Arial"/>
          <w:szCs w:val="22"/>
          <w:lang w:eastAsia="en-AU"/>
        </w:rPr>
      </w:pPr>
    </w:p>
    <w:p w:rsidR="00981765" w:rsidRPr="00783AF1" w:rsidRDefault="00981765" w:rsidP="00981765">
      <w:pPr>
        <w:numPr>
          <w:ilvl w:val="0"/>
          <w:numId w:val="18"/>
        </w:numPr>
        <w:kinsoku w:val="0"/>
        <w:overflowPunct w:val="0"/>
        <w:autoSpaceDE w:val="0"/>
        <w:autoSpaceDN w:val="0"/>
        <w:adjustRightInd w:val="0"/>
        <w:ind w:left="672" w:right="111"/>
        <w:rPr>
          <w:rFonts w:cs="Arial"/>
          <w:szCs w:val="22"/>
          <w:lang w:eastAsia="en-AU"/>
        </w:rPr>
      </w:pPr>
      <w:r w:rsidRPr="00783AF1">
        <w:rPr>
          <w:rFonts w:cs="Arial"/>
          <w:b/>
          <w:szCs w:val="22"/>
          <w:lang w:eastAsia="en-AU"/>
        </w:rPr>
        <w:t>Council and Council staff not use the plan-making delegations from the Minister for Planning on this Planning Proposal.</w:t>
      </w:r>
    </w:p>
    <w:p w:rsidR="00981765" w:rsidRPr="0065054B" w:rsidRDefault="00981765" w:rsidP="00981765">
      <w:pPr>
        <w:kinsoku w:val="0"/>
        <w:overflowPunct w:val="0"/>
        <w:autoSpaceDE w:val="0"/>
        <w:autoSpaceDN w:val="0"/>
        <w:adjustRightInd w:val="0"/>
        <w:spacing w:before="16" w:line="260" w:lineRule="exact"/>
        <w:jc w:val="left"/>
        <w:rPr>
          <w:rFonts w:ascii="Times New Roman" w:hAnsi="Times New Roman"/>
          <w:szCs w:val="22"/>
          <w:lang w:eastAsia="en-AU"/>
        </w:rPr>
      </w:pPr>
    </w:p>
    <w:p w:rsidR="00981765" w:rsidRPr="00B00F4B" w:rsidRDefault="00981765" w:rsidP="00981765">
      <w:pPr>
        <w:numPr>
          <w:ilvl w:val="0"/>
          <w:numId w:val="18"/>
        </w:numPr>
        <w:tabs>
          <w:tab w:val="left" w:pos="671"/>
        </w:tabs>
        <w:kinsoku w:val="0"/>
        <w:overflowPunct w:val="0"/>
        <w:autoSpaceDE w:val="0"/>
        <w:autoSpaceDN w:val="0"/>
        <w:adjustRightInd w:val="0"/>
        <w:ind w:left="672" w:right="112"/>
        <w:rPr>
          <w:rFonts w:cs="Arial"/>
          <w:szCs w:val="22"/>
          <w:lang w:eastAsia="en-AU"/>
        </w:rPr>
      </w:pPr>
      <w:r>
        <w:rPr>
          <w:rFonts w:cs="Arial"/>
          <w:b/>
          <w:bCs/>
          <w:szCs w:val="22"/>
          <w:lang w:eastAsia="en-AU"/>
        </w:rPr>
        <w:t xml:space="preserve">Shellharbour Local Environmental Plan 2013 </w:t>
      </w:r>
      <w:r w:rsidRPr="0065054B">
        <w:rPr>
          <w:rFonts w:cs="Arial"/>
          <w:b/>
          <w:bCs/>
          <w:spacing w:val="-1"/>
          <w:szCs w:val="22"/>
          <w:lang w:eastAsia="en-AU"/>
        </w:rPr>
        <w:t>P</w:t>
      </w:r>
      <w:r w:rsidRPr="0065054B">
        <w:rPr>
          <w:rFonts w:cs="Arial"/>
          <w:b/>
          <w:bCs/>
          <w:spacing w:val="1"/>
          <w:szCs w:val="22"/>
          <w:lang w:eastAsia="en-AU"/>
        </w:rPr>
        <w:t>l</w:t>
      </w:r>
      <w:r w:rsidRPr="0065054B">
        <w:rPr>
          <w:rFonts w:cs="Arial"/>
          <w:b/>
          <w:bCs/>
          <w:spacing w:val="-1"/>
          <w:szCs w:val="22"/>
          <w:lang w:eastAsia="en-AU"/>
        </w:rPr>
        <w:t>annin</w:t>
      </w:r>
      <w:r w:rsidRPr="0065054B">
        <w:rPr>
          <w:rFonts w:cs="Arial"/>
          <w:b/>
          <w:bCs/>
          <w:szCs w:val="22"/>
          <w:lang w:eastAsia="en-AU"/>
        </w:rPr>
        <w:t>g</w:t>
      </w:r>
      <w:r w:rsidRPr="0065054B">
        <w:rPr>
          <w:rFonts w:cs="Arial"/>
          <w:b/>
          <w:bCs/>
          <w:spacing w:val="1"/>
          <w:szCs w:val="22"/>
          <w:lang w:eastAsia="en-AU"/>
        </w:rPr>
        <w:t xml:space="preserve"> </w:t>
      </w:r>
      <w:r w:rsidRPr="0065054B">
        <w:rPr>
          <w:rFonts w:cs="Arial"/>
          <w:b/>
          <w:bCs/>
          <w:spacing w:val="-1"/>
          <w:szCs w:val="22"/>
          <w:lang w:eastAsia="en-AU"/>
        </w:rPr>
        <w:t>P</w:t>
      </w:r>
      <w:r w:rsidRPr="0065054B">
        <w:rPr>
          <w:rFonts w:cs="Arial"/>
          <w:b/>
          <w:bCs/>
          <w:spacing w:val="1"/>
          <w:szCs w:val="22"/>
          <w:lang w:eastAsia="en-AU"/>
        </w:rPr>
        <w:t>r</w:t>
      </w:r>
      <w:r w:rsidRPr="0065054B">
        <w:rPr>
          <w:rFonts w:cs="Arial"/>
          <w:b/>
          <w:bCs/>
          <w:spacing w:val="-1"/>
          <w:szCs w:val="22"/>
          <w:lang w:eastAsia="en-AU"/>
        </w:rPr>
        <w:t xml:space="preserve">oposal </w:t>
      </w:r>
      <w:r>
        <w:rPr>
          <w:rFonts w:cs="Arial"/>
          <w:b/>
          <w:bCs/>
          <w:spacing w:val="-1"/>
          <w:szCs w:val="22"/>
          <w:lang w:eastAsia="en-AU"/>
        </w:rPr>
        <w:t xml:space="preserve">No 0005/2016 </w:t>
      </w:r>
      <w:r>
        <w:rPr>
          <w:rFonts w:cs="Arial"/>
          <w:b/>
          <w:bCs/>
          <w:szCs w:val="22"/>
          <w:lang w:eastAsia="en-AU"/>
        </w:rPr>
        <w:t>be public</w:t>
      </w:r>
      <w:r w:rsidRPr="0065054B">
        <w:rPr>
          <w:rFonts w:cs="Arial"/>
          <w:b/>
          <w:bCs/>
          <w:szCs w:val="22"/>
          <w:lang w:eastAsia="en-AU"/>
        </w:rPr>
        <w:t>ly</w:t>
      </w:r>
      <w:r w:rsidRPr="0065054B">
        <w:rPr>
          <w:rFonts w:cs="Arial"/>
          <w:b/>
          <w:bCs/>
          <w:spacing w:val="-3"/>
          <w:szCs w:val="22"/>
          <w:lang w:eastAsia="en-AU"/>
        </w:rPr>
        <w:t xml:space="preserve"> </w:t>
      </w:r>
      <w:r w:rsidRPr="0065054B">
        <w:rPr>
          <w:rFonts w:cs="Arial"/>
          <w:b/>
          <w:bCs/>
          <w:szCs w:val="22"/>
          <w:lang w:eastAsia="en-AU"/>
        </w:rPr>
        <w:t>exhibited in accor</w:t>
      </w:r>
      <w:r w:rsidRPr="0065054B">
        <w:rPr>
          <w:rFonts w:cs="Arial"/>
          <w:b/>
          <w:bCs/>
          <w:spacing w:val="-2"/>
          <w:szCs w:val="22"/>
          <w:lang w:eastAsia="en-AU"/>
        </w:rPr>
        <w:t>d</w:t>
      </w:r>
      <w:r w:rsidRPr="0065054B">
        <w:rPr>
          <w:rFonts w:cs="Arial"/>
          <w:b/>
          <w:bCs/>
          <w:spacing w:val="-1"/>
          <w:szCs w:val="22"/>
          <w:lang w:eastAsia="en-AU"/>
        </w:rPr>
        <w:t>anc</w:t>
      </w:r>
      <w:r w:rsidRPr="0065054B">
        <w:rPr>
          <w:rFonts w:cs="Arial"/>
          <w:b/>
          <w:bCs/>
          <w:szCs w:val="22"/>
          <w:lang w:eastAsia="en-AU"/>
        </w:rPr>
        <w:t>e</w:t>
      </w:r>
      <w:r w:rsidRPr="0065054B">
        <w:rPr>
          <w:rFonts w:cs="Arial"/>
          <w:b/>
          <w:bCs/>
          <w:spacing w:val="-1"/>
          <w:szCs w:val="22"/>
          <w:lang w:eastAsia="en-AU"/>
        </w:rPr>
        <w:t xml:space="preserve"> </w:t>
      </w:r>
      <w:r w:rsidRPr="0065054B">
        <w:rPr>
          <w:rFonts w:cs="Arial"/>
          <w:b/>
          <w:bCs/>
          <w:spacing w:val="1"/>
          <w:szCs w:val="22"/>
          <w:lang w:eastAsia="en-AU"/>
        </w:rPr>
        <w:t>w</w:t>
      </w:r>
      <w:r w:rsidRPr="0065054B">
        <w:rPr>
          <w:rFonts w:cs="Arial"/>
          <w:b/>
          <w:bCs/>
          <w:szCs w:val="22"/>
          <w:lang w:eastAsia="en-AU"/>
        </w:rPr>
        <w:t>i</w:t>
      </w:r>
      <w:r w:rsidRPr="0065054B">
        <w:rPr>
          <w:rFonts w:cs="Arial"/>
          <w:b/>
          <w:bCs/>
          <w:spacing w:val="-1"/>
          <w:szCs w:val="22"/>
          <w:lang w:eastAsia="en-AU"/>
        </w:rPr>
        <w:t>t</w:t>
      </w:r>
      <w:r w:rsidRPr="0065054B">
        <w:rPr>
          <w:rFonts w:cs="Arial"/>
          <w:b/>
          <w:bCs/>
          <w:szCs w:val="22"/>
          <w:lang w:eastAsia="en-AU"/>
        </w:rPr>
        <w:t>h</w:t>
      </w:r>
      <w:r w:rsidRPr="0065054B">
        <w:rPr>
          <w:rFonts w:cs="Arial"/>
          <w:b/>
          <w:bCs/>
          <w:spacing w:val="-1"/>
          <w:szCs w:val="22"/>
          <w:lang w:eastAsia="en-AU"/>
        </w:rPr>
        <w:t xml:space="preserve"> th</w:t>
      </w:r>
      <w:r w:rsidRPr="0065054B">
        <w:rPr>
          <w:rFonts w:cs="Arial"/>
          <w:b/>
          <w:bCs/>
          <w:szCs w:val="22"/>
          <w:lang w:eastAsia="en-AU"/>
        </w:rPr>
        <w:t>e</w:t>
      </w:r>
      <w:r w:rsidRPr="0065054B">
        <w:rPr>
          <w:rFonts w:cs="Arial"/>
          <w:b/>
          <w:bCs/>
          <w:spacing w:val="-1"/>
          <w:szCs w:val="22"/>
          <w:lang w:eastAsia="en-AU"/>
        </w:rPr>
        <w:t xml:space="preserve"> gat</w:t>
      </w:r>
      <w:r w:rsidRPr="0065054B">
        <w:rPr>
          <w:rFonts w:cs="Arial"/>
          <w:b/>
          <w:bCs/>
          <w:spacing w:val="-2"/>
          <w:szCs w:val="22"/>
          <w:lang w:eastAsia="en-AU"/>
        </w:rPr>
        <w:t>e</w:t>
      </w:r>
      <w:r w:rsidRPr="0065054B">
        <w:rPr>
          <w:rFonts w:cs="Arial"/>
          <w:b/>
          <w:bCs/>
          <w:spacing w:val="2"/>
          <w:szCs w:val="22"/>
          <w:lang w:eastAsia="en-AU"/>
        </w:rPr>
        <w:t>w</w:t>
      </w:r>
      <w:r w:rsidRPr="0065054B">
        <w:rPr>
          <w:rFonts w:cs="Arial"/>
          <w:b/>
          <w:bCs/>
          <w:spacing w:val="-1"/>
          <w:szCs w:val="22"/>
          <w:lang w:eastAsia="en-AU"/>
        </w:rPr>
        <w:t>a</w:t>
      </w:r>
      <w:r w:rsidRPr="0065054B">
        <w:rPr>
          <w:rFonts w:cs="Arial"/>
          <w:b/>
          <w:bCs/>
          <w:szCs w:val="22"/>
          <w:lang w:eastAsia="en-AU"/>
        </w:rPr>
        <w:t>y</w:t>
      </w:r>
      <w:r w:rsidRPr="0065054B">
        <w:rPr>
          <w:rFonts w:cs="Arial"/>
          <w:b/>
          <w:bCs/>
          <w:spacing w:val="-3"/>
          <w:szCs w:val="22"/>
          <w:lang w:eastAsia="en-AU"/>
        </w:rPr>
        <w:t xml:space="preserve"> </w:t>
      </w:r>
      <w:r w:rsidRPr="0065054B">
        <w:rPr>
          <w:rFonts w:cs="Arial"/>
          <w:b/>
          <w:bCs/>
          <w:spacing w:val="1"/>
          <w:szCs w:val="22"/>
          <w:lang w:eastAsia="en-AU"/>
        </w:rPr>
        <w:t>d</w:t>
      </w:r>
      <w:r w:rsidRPr="0065054B">
        <w:rPr>
          <w:rFonts w:cs="Arial"/>
          <w:b/>
          <w:bCs/>
          <w:spacing w:val="-1"/>
          <w:szCs w:val="22"/>
          <w:lang w:eastAsia="en-AU"/>
        </w:rPr>
        <w:t>e</w:t>
      </w:r>
      <w:r w:rsidRPr="0065054B">
        <w:rPr>
          <w:rFonts w:cs="Arial"/>
          <w:b/>
          <w:bCs/>
          <w:szCs w:val="22"/>
          <w:lang w:eastAsia="en-AU"/>
        </w:rPr>
        <w:t>termination.</w:t>
      </w:r>
    </w:p>
    <w:p w:rsidR="00981765" w:rsidRDefault="00981765" w:rsidP="00981765">
      <w:pPr>
        <w:pStyle w:val="ListParagraph"/>
        <w:rPr>
          <w:rFonts w:cs="Arial"/>
          <w:szCs w:val="22"/>
          <w:lang w:eastAsia="en-AU"/>
        </w:rPr>
      </w:pPr>
    </w:p>
    <w:p w:rsidR="00981765" w:rsidRPr="00B00F4B" w:rsidRDefault="00981765" w:rsidP="00981765">
      <w:pPr>
        <w:numPr>
          <w:ilvl w:val="0"/>
          <w:numId w:val="18"/>
        </w:numPr>
        <w:tabs>
          <w:tab w:val="left" w:pos="671"/>
        </w:tabs>
        <w:kinsoku w:val="0"/>
        <w:overflowPunct w:val="0"/>
        <w:autoSpaceDE w:val="0"/>
        <w:autoSpaceDN w:val="0"/>
        <w:adjustRightInd w:val="0"/>
        <w:ind w:left="672" w:right="112"/>
        <w:rPr>
          <w:rFonts w:cs="Arial"/>
          <w:b/>
          <w:szCs w:val="22"/>
          <w:lang w:eastAsia="en-AU"/>
        </w:rPr>
      </w:pPr>
      <w:r w:rsidRPr="00B00F4B">
        <w:rPr>
          <w:rFonts w:cs="Arial"/>
          <w:b/>
          <w:szCs w:val="22"/>
          <w:lang w:eastAsia="en-AU"/>
        </w:rPr>
        <w:t xml:space="preserve">A public hearing be held into the proposed reclassification no less than 3 weeks after any public exhibition.  </w:t>
      </w:r>
    </w:p>
    <w:p w:rsidR="00981765" w:rsidRPr="0065054B" w:rsidRDefault="00981765" w:rsidP="00981765">
      <w:pPr>
        <w:pStyle w:val="ListParagraph"/>
        <w:rPr>
          <w:rFonts w:cs="Arial"/>
          <w:szCs w:val="22"/>
          <w:lang w:eastAsia="en-AU"/>
        </w:rPr>
      </w:pPr>
    </w:p>
    <w:p w:rsidR="00981765" w:rsidRPr="00783AF1" w:rsidRDefault="00981765" w:rsidP="00981765">
      <w:pPr>
        <w:numPr>
          <w:ilvl w:val="0"/>
          <w:numId w:val="18"/>
        </w:numPr>
        <w:autoSpaceDE w:val="0"/>
        <w:autoSpaceDN w:val="0"/>
        <w:adjustRightInd w:val="0"/>
        <w:ind w:left="709" w:hanging="567"/>
        <w:jc w:val="left"/>
        <w:rPr>
          <w:rFonts w:cs="Arial"/>
          <w:szCs w:val="22"/>
          <w:lang w:eastAsia="en-AU"/>
        </w:rPr>
      </w:pPr>
      <w:r w:rsidRPr="00783AF1">
        <w:rPr>
          <w:rFonts w:cs="Arial"/>
          <w:b/>
          <w:bCs/>
          <w:szCs w:val="22"/>
          <w:lang w:eastAsia="en-AU"/>
        </w:rPr>
        <w:tab/>
        <w:t>After the public exhibition period has closed</w:t>
      </w:r>
      <w:r>
        <w:rPr>
          <w:rFonts w:cs="Arial"/>
          <w:b/>
          <w:bCs/>
          <w:szCs w:val="22"/>
          <w:lang w:eastAsia="en-AU"/>
        </w:rPr>
        <w:t xml:space="preserve"> and public hearing held</w:t>
      </w:r>
      <w:r w:rsidRPr="00783AF1">
        <w:rPr>
          <w:rFonts w:cs="Arial"/>
          <w:b/>
          <w:bCs/>
          <w:szCs w:val="22"/>
          <w:lang w:eastAsia="en-AU"/>
        </w:rPr>
        <w:t>, a report be submitted to Council for consideration detailing the</w:t>
      </w:r>
      <w:r>
        <w:rPr>
          <w:rFonts w:cs="Arial"/>
          <w:b/>
          <w:bCs/>
          <w:szCs w:val="22"/>
          <w:lang w:eastAsia="en-AU"/>
        </w:rPr>
        <w:t xml:space="preserve"> </w:t>
      </w:r>
      <w:r w:rsidRPr="00783AF1">
        <w:rPr>
          <w:rFonts w:cs="Arial"/>
          <w:b/>
          <w:bCs/>
          <w:szCs w:val="22"/>
          <w:lang w:eastAsia="en-AU"/>
        </w:rPr>
        <w:t xml:space="preserve">outcomes and with further recommendations regarding adoption. </w:t>
      </w:r>
    </w:p>
    <w:p w:rsidR="00743510" w:rsidRDefault="00743510" w:rsidP="002E4091">
      <w:pPr>
        <w:rPr>
          <w:b/>
        </w:rPr>
      </w:pPr>
    </w:p>
    <w:p w:rsidR="004257E2" w:rsidRPr="00E34B82" w:rsidRDefault="00747DC4" w:rsidP="00F03154">
      <w:pPr>
        <w:pStyle w:val="Heading2"/>
        <w:rPr>
          <w:color w:val="FFFFFF"/>
          <w:sz w:val="2"/>
          <w:szCs w:val="2"/>
        </w:rPr>
      </w:pPr>
      <w:r w:rsidRPr="00E34B82">
        <w:rPr>
          <w:color w:val="FFFFFF"/>
          <w:sz w:val="2"/>
          <w:szCs w:val="2"/>
        </w:rPr>
        <w:t>End Section</w:t>
      </w:r>
    </w:p>
    <w:p w:rsidR="00E34B82" w:rsidRPr="00E34B82" w:rsidRDefault="00E34B82" w:rsidP="00E34B82"/>
    <w:tbl>
      <w:tblPr>
        <w:tblW w:w="0" w:type="auto"/>
        <w:tblLook w:val="0000" w:firstRow="0" w:lastRow="0" w:firstColumn="0" w:lastColumn="0" w:noHBand="0" w:noVBand="0"/>
      </w:tblPr>
      <w:tblGrid>
        <w:gridCol w:w="4218"/>
        <w:gridCol w:w="5068"/>
      </w:tblGrid>
      <w:tr w:rsidR="004257E2">
        <w:tc>
          <w:tcPr>
            <w:tcW w:w="4219" w:type="dxa"/>
            <w:vAlign w:val="bottom"/>
          </w:tcPr>
          <w:p w:rsidR="004257E2" w:rsidRDefault="004257E2" w:rsidP="002E4091"/>
          <w:p w:rsidR="004257E2" w:rsidRDefault="004257E2" w:rsidP="002E4091">
            <w:r>
              <w:t>Approved for Council's consideration:</w:t>
            </w:r>
          </w:p>
        </w:tc>
        <w:tc>
          <w:tcPr>
            <w:tcW w:w="5068" w:type="dxa"/>
            <w:tcBorders>
              <w:top w:val="nil"/>
              <w:left w:val="nil"/>
              <w:bottom w:val="single" w:sz="4" w:space="0" w:color="auto"/>
              <w:right w:val="nil"/>
            </w:tcBorders>
          </w:tcPr>
          <w:p w:rsidR="004257E2" w:rsidRDefault="002E502D" w:rsidP="002E4091">
            <w:r w:rsidRPr="002E502D">
              <w:rPr>
                <w:noProof/>
                <w:lang w:eastAsia="en-AU"/>
              </w:rPr>
              <w:drawing>
                <wp:inline distT="0" distB="0" distL="0" distR="0">
                  <wp:extent cx="1456528" cy="799632"/>
                  <wp:effectExtent l="0" t="0" r="0" b="635"/>
                  <wp:docPr id="3" name="Picture 3" descr="G:\Community and Customers\Signatures\Sign - G- Hoy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ty and Customers\Signatures\Sign - G- Hoyn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1849" cy="802553"/>
                          </a:xfrm>
                          <a:prstGeom prst="rect">
                            <a:avLst/>
                          </a:prstGeom>
                          <a:noFill/>
                          <a:ln>
                            <a:noFill/>
                          </a:ln>
                        </pic:spPr>
                      </pic:pic>
                    </a:graphicData>
                  </a:graphic>
                </wp:inline>
              </w:drawing>
            </w:r>
          </w:p>
        </w:tc>
      </w:tr>
    </w:tbl>
    <w:p w:rsidR="004257E2" w:rsidRDefault="004257E2" w:rsidP="002E4091"/>
    <w:p w:rsidR="00324ED0" w:rsidRDefault="00324ED0" w:rsidP="002E4091">
      <w:pPr>
        <w:rPr>
          <w:b/>
        </w:rPr>
      </w:pPr>
      <w:r>
        <w:rPr>
          <w:b/>
        </w:rPr>
        <w:t xml:space="preserve">Date of Meeting: </w:t>
      </w:r>
      <w:r w:rsidR="00981765">
        <w:t>31 October 2017</w:t>
      </w:r>
    </w:p>
    <w:p w:rsidR="00324ED0" w:rsidRDefault="00324ED0" w:rsidP="002E4091">
      <w:pPr>
        <w:rPr>
          <w:b/>
        </w:rPr>
      </w:pPr>
    </w:p>
    <w:p w:rsidR="004257E2" w:rsidRDefault="004257E2" w:rsidP="002E4091">
      <w:pPr>
        <w:rPr>
          <w:b/>
        </w:rPr>
      </w:pPr>
      <w:r>
        <w:rPr>
          <w:b/>
        </w:rPr>
        <w:t>Attachments</w:t>
      </w:r>
    </w:p>
    <w:p w:rsidR="00981765" w:rsidRPr="004F113B" w:rsidRDefault="00981765" w:rsidP="003C7DB6">
      <w:pPr>
        <w:numPr>
          <w:ilvl w:val="0"/>
          <w:numId w:val="19"/>
        </w:numPr>
        <w:ind w:hanging="720"/>
        <w:rPr>
          <w:szCs w:val="22"/>
        </w:rPr>
      </w:pPr>
      <w:r w:rsidRPr="00B574E5">
        <w:rPr>
          <w:szCs w:val="22"/>
        </w:rPr>
        <w:t>Subject land</w:t>
      </w:r>
      <w:r>
        <w:rPr>
          <w:szCs w:val="22"/>
        </w:rPr>
        <w:t xml:space="preserve"> p</w:t>
      </w:r>
      <w:r w:rsidRPr="004F113B">
        <w:rPr>
          <w:bCs/>
          <w:szCs w:val="22"/>
        </w:rPr>
        <w:t>lan</w:t>
      </w:r>
    </w:p>
    <w:p w:rsidR="00981765" w:rsidRPr="004F113B" w:rsidRDefault="00981765" w:rsidP="003C7DB6">
      <w:pPr>
        <w:numPr>
          <w:ilvl w:val="0"/>
          <w:numId w:val="19"/>
        </w:numPr>
        <w:ind w:hanging="720"/>
        <w:rPr>
          <w:szCs w:val="22"/>
        </w:rPr>
      </w:pPr>
      <w:r>
        <w:rPr>
          <w:bCs/>
          <w:szCs w:val="22"/>
        </w:rPr>
        <w:t>Table of properties showing existing and proposed planning controls</w:t>
      </w:r>
    </w:p>
    <w:p w:rsidR="00981765" w:rsidRPr="00C971DE" w:rsidRDefault="00981765" w:rsidP="003C7DB6">
      <w:pPr>
        <w:numPr>
          <w:ilvl w:val="0"/>
          <w:numId w:val="19"/>
        </w:numPr>
        <w:ind w:hanging="720"/>
        <w:jc w:val="left"/>
        <w:rPr>
          <w:b/>
        </w:rPr>
      </w:pPr>
      <w:r>
        <w:rPr>
          <w:bCs/>
          <w:szCs w:val="22"/>
        </w:rPr>
        <w:t>Table add</w:t>
      </w:r>
      <w:r w:rsidR="00C971DE">
        <w:rPr>
          <w:bCs/>
          <w:szCs w:val="22"/>
        </w:rPr>
        <w:t xml:space="preserve">ressing Practice Note 16 – 001 and supporting documents </w:t>
      </w:r>
      <w:r w:rsidR="001F6111">
        <w:rPr>
          <w:b/>
          <w:bCs/>
          <w:szCs w:val="22"/>
        </w:rPr>
        <w:t>(under</w:t>
      </w:r>
      <w:r w:rsidR="00C971DE" w:rsidRPr="00C971DE">
        <w:rPr>
          <w:b/>
          <w:bCs/>
          <w:szCs w:val="22"/>
        </w:rPr>
        <w:t xml:space="preserve"> separate cover)</w:t>
      </w:r>
    </w:p>
    <w:p w:rsidR="004257E2" w:rsidRDefault="004257E2" w:rsidP="002E4091"/>
    <w:p w:rsidR="004257E2" w:rsidRDefault="004257E2" w:rsidP="002E4091">
      <w:pPr>
        <w:jc w:val="left"/>
        <w:rPr>
          <w:b/>
        </w:rPr>
      </w:pPr>
    </w:p>
    <w:p w:rsidR="00D55CA6" w:rsidRDefault="00D55CA6" w:rsidP="002E4091">
      <w:pPr>
        <w:jc w:val="left"/>
        <w:rPr>
          <w:b/>
        </w:rPr>
      </w:pPr>
    </w:p>
    <w:p w:rsidR="00D55CA6" w:rsidRDefault="00D55CA6" w:rsidP="002E4091">
      <w:pPr>
        <w:jc w:val="left"/>
        <w:rPr>
          <w:b/>
        </w:rPr>
        <w:sectPr w:rsidR="00D55CA6">
          <w:headerReference w:type="default" r:id="rId9"/>
          <w:pgSz w:w="11906" w:h="16838"/>
          <w:pgMar w:top="1418" w:right="1418" w:bottom="1418" w:left="1418" w:header="720" w:footer="720" w:gutter="0"/>
          <w:cols w:space="720"/>
        </w:sectPr>
      </w:pPr>
    </w:p>
    <w:p w:rsidR="00033136" w:rsidRPr="00C01229" w:rsidRDefault="009C35C4" w:rsidP="00954DB9">
      <w:pPr>
        <w:rPr>
          <w:b/>
        </w:rPr>
      </w:pPr>
      <w:r w:rsidRPr="00C01229">
        <w:rPr>
          <w:b/>
        </w:rPr>
        <w:lastRenderedPageBreak/>
        <w:t>Attachment 1 – Subject Land Plan</w:t>
      </w:r>
    </w:p>
    <w:p w:rsidR="00954DB9" w:rsidRDefault="00954DB9" w:rsidP="00954DB9"/>
    <w:p w:rsidR="009C35C4" w:rsidRDefault="009C35C4" w:rsidP="00D062DE">
      <w:r>
        <w:rPr>
          <w:noProof/>
          <w:lang w:eastAsia="en-AU"/>
        </w:rPr>
        <w:drawing>
          <wp:inline distT="0" distB="0" distL="0" distR="0">
            <wp:extent cx="5759450" cy="8149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 1 - subject land PP0005_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8149590"/>
                    </a:xfrm>
                    <a:prstGeom prst="rect">
                      <a:avLst/>
                    </a:prstGeom>
                  </pic:spPr>
                </pic:pic>
              </a:graphicData>
            </a:graphic>
          </wp:inline>
        </w:drawing>
      </w:r>
    </w:p>
    <w:p w:rsidR="000E3796" w:rsidRPr="00C01229" w:rsidRDefault="009C35C4" w:rsidP="000E3796">
      <w:pPr>
        <w:rPr>
          <w:b/>
          <w:szCs w:val="22"/>
        </w:rPr>
      </w:pPr>
      <w:r>
        <w:br w:type="column"/>
      </w:r>
      <w:r w:rsidRPr="00C01229">
        <w:rPr>
          <w:b/>
        </w:rPr>
        <w:lastRenderedPageBreak/>
        <w:t xml:space="preserve">Attachment 2 - </w:t>
      </w:r>
      <w:r w:rsidR="000E3796" w:rsidRPr="00C01229">
        <w:rPr>
          <w:b/>
          <w:bCs/>
          <w:szCs w:val="22"/>
        </w:rPr>
        <w:t>Table of properties showing existing and proposed planning controls</w:t>
      </w:r>
    </w:p>
    <w:p w:rsidR="00CB3117" w:rsidRPr="00C01229" w:rsidRDefault="000E3796" w:rsidP="00C971DE">
      <w:pPr>
        <w:rPr>
          <w:b/>
        </w:rPr>
      </w:pPr>
      <w:r>
        <w:rPr>
          <w:noProof/>
          <w:lang w:eastAsia="en-AU"/>
        </w:rPr>
        <w:drawing>
          <wp:inline distT="0" distB="0" distL="0" distR="0">
            <wp:extent cx="8666716" cy="255581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 2 - TOP Planning Proposal 0005-2016 Table of Properties1.jpg"/>
                    <pic:cNvPicPr/>
                  </pic:nvPicPr>
                  <pic:blipFill rotWithShape="1">
                    <a:blip r:embed="rId11" cstate="print">
                      <a:extLst>
                        <a:ext uri="{28A0092B-C50C-407E-A947-70E740481C1C}">
                          <a14:useLocalDpi xmlns:a14="http://schemas.microsoft.com/office/drawing/2010/main" val="0"/>
                        </a:ext>
                      </a:extLst>
                    </a:blip>
                    <a:srcRect l="1906" t="11495" r="6773" b="50422"/>
                    <a:stretch/>
                  </pic:blipFill>
                  <pic:spPr bwMode="auto">
                    <a:xfrm rot="16200000">
                      <a:off x="0" y="0"/>
                      <a:ext cx="8734235" cy="2575730"/>
                    </a:xfrm>
                    <a:prstGeom prst="rect">
                      <a:avLst/>
                    </a:prstGeom>
                    <a:ln>
                      <a:noFill/>
                    </a:ln>
                    <a:extLst>
                      <a:ext uri="{53640926-AAD7-44D8-BBD7-CCE9431645EC}">
                        <a14:shadowObscured xmlns:a14="http://schemas.microsoft.com/office/drawing/2010/main"/>
                      </a:ext>
                    </a:extLst>
                  </pic:spPr>
                </pic:pic>
              </a:graphicData>
            </a:graphic>
          </wp:inline>
        </w:drawing>
      </w:r>
    </w:p>
    <w:sectPr w:rsidR="00CB3117" w:rsidRPr="00C01229">
      <w:headerReference w:type="even" r:id="rId12"/>
      <w:headerReference w:type="default" r:id="rId13"/>
      <w:footerReference w:type="default" r:id="rId14"/>
      <w:pgSz w:w="11906" w:h="16838" w:code="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050" w:rsidRDefault="00D42050">
      <w:r>
        <w:separator/>
      </w:r>
    </w:p>
  </w:endnote>
  <w:endnote w:type="continuationSeparator" w:id="0">
    <w:p w:rsidR="00D42050" w:rsidRDefault="00D42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1B1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54" w:rsidRDefault="00F03154">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050" w:rsidRDefault="00D42050">
      <w:r>
        <w:separator/>
      </w:r>
    </w:p>
  </w:footnote>
  <w:footnote w:type="continuationSeparator" w:id="0">
    <w:p w:rsidR="00D42050" w:rsidRDefault="00D42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54" w:rsidRDefault="00F03154">
    <w:pPr>
      <w:pStyle w:val="Header"/>
      <w:jc w:val="right"/>
    </w:pPr>
    <w:r>
      <w:rPr>
        <w:rStyle w:val="PageNumber"/>
      </w:rPr>
      <w:fldChar w:fldCharType="begin"/>
    </w:r>
    <w:r>
      <w:rPr>
        <w:rStyle w:val="PageNumber"/>
      </w:rPr>
      <w:instrText xml:space="preserve"> PAGE </w:instrText>
    </w:r>
    <w:r>
      <w:rPr>
        <w:rStyle w:val="PageNumber"/>
      </w:rPr>
      <w:fldChar w:fldCharType="separate"/>
    </w:r>
    <w:r w:rsidR="000E44CB">
      <w:rPr>
        <w:rStyle w:val="PageNumber"/>
        <w:noProof/>
      </w:rPr>
      <w:t>1</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54" w:rsidRDefault="00F0315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F03154" w:rsidRDefault="00F0315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154" w:rsidRDefault="00F0315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44CB">
      <w:rPr>
        <w:rStyle w:val="PageNumber"/>
        <w:noProof/>
      </w:rPr>
      <w:t>11</w:t>
    </w:r>
    <w:r>
      <w:rPr>
        <w:rStyle w:val="PageNumber"/>
      </w:rPr>
      <w:fldChar w:fldCharType="end"/>
    </w:r>
  </w:p>
  <w:p w:rsidR="00F03154" w:rsidRDefault="00F03154">
    <w:pPr>
      <w:pStyle w:val="Header"/>
      <w:spacing w:after="24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8BB2A466"/>
    <w:lvl w:ilvl="0">
      <w:start w:val="1"/>
      <w:numFmt w:val="decimal"/>
      <w:lvlText w:val="%1."/>
      <w:lvlJc w:val="left"/>
      <w:pPr>
        <w:ind w:hanging="568"/>
      </w:pPr>
      <w:rPr>
        <w:rFonts w:ascii="Arial" w:hAnsi="Arial" w:cs="Arial"/>
        <w:b/>
        <w:bCs/>
        <w:spacing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2A6103DA"/>
    <w:multiLevelType w:val="hybridMultilevel"/>
    <w:tmpl w:val="B046218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F6B6193"/>
    <w:multiLevelType w:val="hybridMultilevel"/>
    <w:tmpl w:val="2404FC22"/>
    <w:lvl w:ilvl="0" w:tplc="6AA016CA">
      <w:start w:val="1"/>
      <w:numFmt w:val="bullet"/>
      <w:lvlText w:val=""/>
      <w:lvlJc w:val="left"/>
      <w:pPr>
        <w:tabs>
          <w:tab w:val="num" w:pos="644"/>
        </w:tabs>
        <w:ind w:left="284" w:firstLine="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3D7407"/>
    <w:multiLevelType w:val="hybridMultilevel"/>
    <w:tmpl w:val="D8748D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2B37FB8"/>
    <w:multiLevelType w:val="hybridMultilevel"/>
    <w:tmpl w:val="2632D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6808A0"/>
    <w:multiLevelType w:val="singleLevel"/>
    <w:tmpl w:val="B9A461FC"/>
    <w:lvl w:ilvl="0">
      <w:start w:val="1"/>
      <w:numFmt w:val="decimal"/>
      <w:lvlText w:val="%1."/>
      <w:lvlJc w:val="left"/>
      <w:pPr>
        <w:tabs>
          <w:tab w:val="num" w:pos="567"/>
        </w:tabs>
        <w:ind w:left="567" w:hanging="567"/>
      </w:pPr>
    </w:lvl>
  </w:abstractNum>
  <w:abstractNum w:abstractNumId="6" w15:restartNumberingAfterBreak="0">
    <w:nsid w:val="4A08519D"/>
    <w:multiLevelType w:val="hybridMultilevel"/>
    <w:tmpl w:val="66125B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F1C3D47"/>
    <w:multiLevelType w:val="hybridMultilevel"/>
    <w:tmpl w:val="B046218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535C42FE"/>
    <w:multiLevelType w:val="hybridMultilevel"/>
    <w:tmpl w:val="BD867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761A57"/>
    <w:multiLevelType w:val="hybridMultilevel"/>
    <w:tmpl w:val="78061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E85269"/>
    <w:multiLevelType w:val="singleLevel"/>
    <w:tmpl w:val="CBD2C056"/>
    <w:lvl w:ilvl="0">
      <w:start w:val="1"/>
      <w:numFmt w:val="decimal"/>
      <w:pStyle w:val="Heading3"/>
      <w:lvlText w:val="%1."/>
      <w:lvlJc w:val="left"/>
      <w:pPr>
        <w:tabs>
          <w:tab w:val="num" w:pos="360"/>
        </w:tabs>
        <w:ind w:left="360" w:hanging="360"/>
      </w:pPr>
    </w:lvl>
  </w:abstractNum>
  <w:abstractNum w:abstractNumId="11" w15:restartNumberingAfterBreak="0">
    <w:nsid w:val="76822BC9"/>
    <w:multiLevelType w:val="hybridMultilevel"/>
    <w:tmpl w:val="B046218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7C6468B7"/>
    <w:multiLevelType w:val="multilevel"/>
    <w:tmpl w:val="2624B928"/>
    <w:lvl w:ilvl="0">
      <w:start w:val="1"/>
      <w:numFmt w:val="none"/>
      <w:lvlText w:val="%1"/>
      <w:lvlJc w:val="left"/>
      <w:pPr>
        <w:tabs>
          <w:tab w:val="num" w:pos="0"/>
        </w:tabs>
        <w:ind w:left="0" w:hanging="360"/>
      </w:pPr>
    </w:lvl>
    <w:lvl w:ilvl="1">
      <w:start w:val="1"/>
      <w:numFmt w:val="decimal"/>
      <w:lvlRestart w:val="0"/>
      <w:lvlText w:val="%2."/>
      <w:lvlJc w:val="left"/>
      <w:pPr>
        <w:tabs>
          <w:tab w:val="num" w:pos="576"/>
        </w:tabs>
        <w:ind w:left="576" w:hanging="576"/>
      </w:pPr>
    </w:lvl>
    <w:lvl w:ilvl="2">
      <w:start w:val="1"/>
      <w:numFmt w:val="decimal"/>
      <w:lvlText w:val="PE%3"/>
      <w:lvlJc w:val="left"/>
      <w:pPr>
        <w:tabs>
          <w:tab w:val="num" w:pos="576"/>
        </w:tabs>
        <w:ind w:left="576" w:hanging="576"/>
      </w:pPr>
    </w:lvl>
    <w:lvl w:ilvl="3">
      <w:start w:val="1"/>
      <w:numFmt w:val="none"/>
      <w:lvlText w:val=""/>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7C912728"/>
    <w:multiLevelType w:val="hybridMultilevel"/>
    <w:tmpl w:val="B046218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7CFA492C"/>
    <w:multiLevelType w:val="hybridMultilevel"/>
    <w:tmpl w:val="D8748D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2"/>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5"/>
  </w:num>
  <w:num w:numId="13">
    <w:abstractNumId w:val="6"/>
  </w:num>
  <w:num w:numId="14">
    <w:abstractNumId w:val="2"/>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0"/>
  </w:num>
  <w:num w:numId="19">
    <w:abstractNumId w:val="11"/>
  </w:num>
  <w:num w:numId="20">
    <w:abstractNumId w:val="1"/>
  </w:num>
  <w:num w:numId="21">
    <w:abstractNumId w:val="7"/>
  </w:num>
  <w:num w:numId="22">
    <w:abstractNumId w:val="9"/>
  </w:num>
  <w:num w:numId="23">
    <w:abstractNumId w:val="4"/>
  </w:num>
  <w:num w:numId="24">
    <w:abstractNumId w:val="1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id" w:val="9078749"/>
    <w:docVar w:name="DocNumber" w:val="9207512"/>
    <w:docVar w:name="dwclass" w:val="RTplate"/>
    <w:docVar w:name="DWTemplateDocSetID" w:val="10463027"/>
    <w:docVar w:name="DWTemplateDocSetVersion" w:val="14"/>
    <w:docVar w:name="originalfilename" w:val="MM Lite Report Template.dot"/>
  </w:docVars>
  <w:rsids>
    <w:rsidRoot w:val="00263C14"/>
    <w:rsid w:val="000066E9"/>
    <w:rsid w:val="00025213"/>
    <w:rsid w:val="00032D2F"/>
    <w:rsid w:val="00033136"/>
    <w:rsid w:val="00046721"/>
    <w:rsid w:val="00086FF1"/>
    <w:rsid w:val="000B105E"/>
    <w:rsid w:val="000C2705"/>
    <w:rsid w:val="000E3796"/>
    <w:rsid w:val="000E44CB"/>
    <w:rsid w:val="00115BE5"/>
    <w:rsid w:val="00127394"/>
    <w:rsid w:val="00150F8E"/>
    <w:rsid w:val="0016611B"/>
    <w:rsid w:val="00173509"/>
    <w:rsid w:val="00196D42"/>
    <w:rsid w:val="001D572E"/>
    <w:rsid w:val="001F31C5"/>
    <w:rsid w:val="001F6111"/>
    <w:rsid w:val="00263C14"/>
    <w:rsid w:val="00293349"/>
    <w:rsid w:val="002C21B3"/>
    <w:rsid w:val="002E4091"/>
    <w:rsid w:val="002E502D"/>
    <w:rsid w:val="003203A2"/>
    <w:rsid w:val="00324ED0"/>
    <w:rsid w:val="0032538F"/>
    <w:rsid w:val="0032658D"/>
    <w:rsid w:val="00331D27"/>
    <w:rsid w:val="00375C14"/>
    <w:rsid w:val="003857D9"/>
    <w:rsid w:val="0038773C"/>
    <w:rsid w:val="003A1E6F"/>
    <w:rsid w:val="003B60A9"/>
    <w:rsid w:val="003C7DB6"/>
    <w:rsid w:val="003E6F8C"/>
    <w:rsid w:val="004163E9"/>
    <w:rsid w:val="004257E2"/>
    <w:rsid w:val="00433C18"/>
    <w:rsid w:val="0045499D"/>
    <w:rsid w:val="0049681A"/>
    <w:rsid w:val="00517B93"/>
    <w:rsid w:val="0055465F"/>
    <w:rsid w:val="005974C4"/>
    <w:rsid w:val="006B088D"/>
    <w:rsid w:val="006B5332"/>
    <w:rsid w:val="00711F80"/>
    <w:rsid w:val="00742844"/>
    <w:rsid w:val="00743510"/>
    <w:rsid w:val="00747DC4"/>
    <w:rsid w:val="007A46DA"/>
    <w:rsid w:val="00827EFE"/>
    <w:rsid w:val="0085782F"/>
    <w:rsid w:val="00892B06"/>
    <w:rsid w:val="008B283A"/>
    <w:rsid w:val="008B4692"/>
    <w:rsid w:val="009354CE"/>
    <w:rsid w:val="00937735"/>
    <w:rsid w:val="00954DB9"/>
    <w:rsid w:val="0097352D"/>
    <w:rsid w:val="00981765"/>
    <w:rsid w:val="009C35C4"/>
    <w:rsid w:val="009F1E95"/>
    <w:rsid w:val="00A328D7"/>
    <w:rsid w:val="00A363A8"/>
    <w:rsid w:val="00A6406B"/>
    <w:rsid w:val="00A71971"/>
    <w:rsid w:val="00A80B75"/>
    <w:rsid w:val="00AA7D6B"/>
    <w:rsid w:val="00AB183F"/>
    <w:rsid w:val="00AB2370"/>
    <w:rsid w:val="00AB2B98"/>
    <w:rsid w:val="00AB63EC"/>
    <w:rsid w:val="00B46227"/>
    <w:rsid w:val="00B90C6F"/>
    <w:rsid w:val="00B9147E"/>
    <w:rsid w:val="00BD5AF1"/>
    <w:rsid w:val="00BF2F8C"/>
    <w:rsid w:val="00BF5C65"/>
    <w:rsid w:val="00C01229"/>
    <w:rsid w:val="00C11949"/>
    <w:rsid w:val="00C41F40"/>
    <w:rsid w:val="00C800E0"/>
    <w:rsid w:val="00C90D2E"/>
    <w:rsid w:val="00C971DE"/>
    <w:rsid w:val="00CB3117"/>
    <w:rsid w:val="00D062DE"/>
    <w:rsid w:val="00D253FD"/>
    <w:rsid w:val="00D42050"/>
    <w:rsid w:val="00D55CA6"/>
    <w:rsid w:val="00D57614"/>
    <w:rsid w:val="00DB6FD6"/>
    <w:rsid w:val="00DE30BD"/>
    <w:rsid w:val="00E2652C"/>
    <w:rsid w:val="00E34B82"/>
    <w:rsid w:val="00E37162"/>
    <w:rsid w:val="00E51CDF"/>
    <w:rsid w:val="00EE5AF1"/>
    <w:rsid w:val="00F03154"/>
    <w:rsid w:val="00F235BC"/>
    <w:rsid w:val="00F3788C"/>
    <w:rsid w:val="00F544D2"/>
    <w:rsid w:val="00FD34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1C50247-E05C-47DB-8830-BF60E2B59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111"/>
    <w:pPr>
      <w:jc w:val="both"/>
    </w:pPr>
    <w:rPr>
      <w:rFonts w:ascii="Arial" w:hAnsi="Arial"/>
      <w:sz w:val="22"/>
      <w:lang w:eastAsia="en-US"/>
    </w:rPr>
  </w:style>
  <w:style w:type="paragraph" w:styleId="Heading1">
    <w:name w:val="heading 1"/>
    <w:basedOn w:val="Normal"/>
    <w:next w:val="Normal"/>
    <w:qFormat/>
    <w:rsid w:val="001F6111"/>
    <w:pPr>
      <w:keepNext/>
      <w:spacing w:before="60" w:after="60"/>
      <w:ind w:left="1701" w:hanging="1701"/>
      <w:outlineLvl w:val="0"/>
    </w:pPr>
    <w:rPr>
      <w:b/>
      <w:sz w:val="28"/>
    </w:rPr>
  </w:style>
  <w:style w:type="paragraph" w:styleId="Heading2">
    <w:name w:val="heading 2"/>
    <w:basedOn w:val="Normal"/>
    <w:next w:val="Normal"/>
    <w:qFormat/>
    <w:rsid w:val="001F6111"/>
    <w:pPr>
      <w:keepNext/>
      <w:spacing w:before="120" w:after="120"/>
      <w:outlineLvl w:val="1"/>
    </w:pPr>
    <w:rPr>
      <w:b/>
      <w:sz w:val="28"/>
    </w:rPr>
  </w:style>
  <w:style w:type="paragraph" w:styleId="Heading3">
    <w:name w:val="heading 3"/>
    <w:basedOn w:val="Normal"/>
    <w:next w:val="Normal"/>
    <w:qFormat/>
    <w:rsid w:val="001F6111"/>
    <w:pPr>
      <w:keepNext/>
      <w:numPr>
        <w:numId w:val="1"/>
      </w:numPr>
      <w:tabs>
        <w:tab w:val="clear" w:pos="360"/>
      </w:tabs>
      <w:spacing w:before="120" w:after="240"/>
      <w:ind w:left="567" w:hanging="567"/>
      <w:outlineLvl w:val="2"/>
    </w:pPr>
    <w:rPr>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
    <w:name w:val="Action"/>
    <w:basedOn w:val="Normal"/>
    <w:rsid w:val="001F6111"/>
    <w:pPr>
      <w:ind w:left="576"/>
    </w:pPr>
    <w:rPr>
      <w:rFonts w:ascii="Times New Roman" w:hAnsi="Times New Roman"/>
    </w:rPr>
  </w:style>
  <w:style w:type="paragraph" w:customStyle="1" w:styleId="DocInfo">
    <w:name w:val="DocInfo"/>
    <w:rsid w:val="001F6111"/>
    <w:rPr>
      <w:rFonts w:ascii="Arial" w:hAnsi="Arial"/>
      <w:noProof/>
      <w:sz w:val="16"/>
      <w:lang w:eastAsia="en-US"/>
    </w:rPr>
  </w:style>
  <w:style w:type="paragraph" w:styleId="DocumentMap">
    <w:name w:val="Document Map"/>
    <w:basedOn w:val="Normal"/>
    <w:semiHidden/>
    <w:rsid w:val="001F6111"/>
    <w:pPr>
      <w:shd w:val="clear" w:color="auto" w:fill="000080"/>
    </w:pPr>
    <w:rPr>
      <w:rFonts w:ascii="Tahoma" w:hAnsi="Tahoma"/>
    </w:rPr>
  </w:style>
  <w:style w:type="character" w:customStyle="1" w:styleId="DWHlink">
    <w:name w:val="DWHlink"/>
    <w:basedOn w:val="DefaultParagraphFont"/>
    <w:rsid w:val="001F6111"/>
    <w:rPr>
      <w:b/>
      <w:color w:val="0000FF"/>
      <w:u w:val="single"/>
    </w:rPr>
  </w:style>
  <w:style w:type="paragraph" w:styleId="Footer">
    <w:name w:val="footer"/>
    <w:basedOn w:val="Normal"/>
    <w:rsid w:val="001F6111"/>
    <w:pPr>
      <w:tabs>
        <w:tab w:val="center" w:pos="4153"/>
        <w:tab w:val="right" w:pos="8306"/>
      </w:tabs>
    </w:pPr>
  </w:style>
  <w:style w:type="paragraph" w:styleId="Header">
    <w:name w:val="header"/>
    <w:basedOn w:val="Normal"/>
    <w:rsid w:val="001F6111"/>
    <w:pPr>
      <w:tabs>
        <w:tab w:val="center" w:pos="4153"/>
        <w:tab w:val="right" w:pos="8306"/>
      </w:tabs>
    </w:pPr>
  </w:style>
  <w:style w:type="paragraph" w:customStyle="1" w:styleId="Minute">
    <w:name w:val="Minute"/>
    <w:basedOn w:val="Normal"/>
    <w:rsid w:val="001F6111"/>
    <w:rPr>
      <w:sz w:val="16"/>
    </w:rPr>
  </w:style>
  <w:style w:type="character" w:styleId="PageNumber">
    <w:name w:val="page number"/>
    <w:basedOn w:val="DefaultParagraphFont"/>
    <w:rsid w:val="001F6111"/>
  </w:style>
  <w:style w:type="paragraph" w:customStyle="1" w:styleId="TOCCell">
    <w:name w:val="TOCCell"/>
    <w:rsid w:val="001F6111"/>
    <w:pPr>
      <w:spacing w:after="60" w:line="276" w:lineRule="atLeast"/>
    </w:pPr>
    <w:rPr>
      <w:rFonts w:ascii="Arial" w:hAnsi="Arial"/>
      <w:noProof/>
      <w:lang w:eastAsia="en-US"/>
    </w:rPr>
  </w:style>
  <w:style w:type="paragraph" w:customStyle="1" w:styleId="Division">
    <w:name w:val="Division"/>
    <w:basedOn w:val="Normal"/>
    <w:rsid w:val="001F6111"/>
    <w:pPr>
      <w:tabs>
        <w:tab w:val="left" w:pos="1701"/>
      </w:tabs>
    </w:pPr>
    <w:rPr>
      <w:b/>
    </w:rPr>
  </w:style>
  <w:style w:type="paragraph" w:customStyle="1" w:styleId="Confidential">
    <w:name w:val="Confidential"/>
    <w:basedOn w:val="Normal"/>
    <w:rsid w:val="001F6111"/>
    <w:pPr>
      <w:ind w:left="1134" w:hanging="425"/>
      <w:jc w:val="left"/>
    </w:pPr>
  </w:style>
  <w:style w:type="paragraph" w:customStyle="1" w:styleId="Department">
    <w:name w:val="Department"/>
    <w:basedOn w:val="Normal"/>
    <w:rsid w:val="001F6111"/>
  </w:style>
  <w:style w:type="character" w:customStyle="1" w:styleId="frag-defterm">
    <w:name w:val="frag-defterm"/>
    <w:rsid w:val="00981765"/>
  </w:style>
  <w:style w:type="paragraph" w:customStyle="1" w:styleId="Default">
    <w:name w:val="Default"/>
    <w:rsid w:val="0098176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81765"/>
    <w:pPr>
      <w:ind w:left="567"/>
    </w:pPr>
  </w:style>
  <w:style w:type="character" w:styleId="Hyperlink">
    <w:name w:val="Hyperlink"/>
    <w:basedOn w:val="DefaultParagraphFont"/>
    <w:uiPriority w:val="99"/>
    <w:semiHidden/>
    <w:unhideWhenUsed/>
    <w:rsid w:val="00AB2370"/>
    <w:rPr>
      <w:color w:val="0000FF"/>
      <w:u w:val="single"/>
    </w:rPr>
  </w:style>
  <w:style w:type="table" w:styleId="TableGrid">
    <w:name w:val="Table Grid"/>
    <w:basedOn w:val="TableNormal"/>
    <w:rsid w:val="00CB3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F6111"/>
    <w:rPr>
      <w:rFonts w:ascii="Tahoma" w:hAnsi="Tahoma" w:cs="Tahoma"/>
      <w:sz w:val="16"/>
      <w:szCs w:val="16"/>
    </w:rPr>
  </w:style>
  <w:style w:type="character" w:customStyle="1" w:styleId="BalloonTextChar">
    <w:name w:val="Balloon Text Char"/>
    <w:basedOn w:val="DefaultParagraphFont"/>
    <w:link w:val="BalloonText"/>
    <w:semiHidden/>
    <w:rsid w:val="001F611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42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legislation.nsw.gov.au/"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arsen\DataWorks\ECM\Templates\10463027\2010%20Ordinary%20Report%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2010 Ordinary Report Template~2.dotx</Template>
  <TotalTime>0</TotalTime>
  <Pages>11</Pages>
  <Words>3375</Words>
  <Characters>19239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Standard Report Template</vt:lpstr>
    </vt:vector>
  </TitlesOfParts>
  <Company>Advanced Data Intergration</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Report Template</dc:title>
  <dc:creator>Allison Bonaz</dc:creator>
  <cp:lastModifiedBy>Michael Tuffy</cp:lastModifiedBy>
  <cp:revision>2</cp:revision>
  <cp:lastPrinted>1900-12-31T14:00:00Z</cp:lastPrinted>
  <dcterms:created xsi:type="dcterms:W3CDTF">2017-11-03T05:02:00Z</dcterms:created>
  <dcterms:modified xsi:type="dcterms:W3CDTF">2017-11-03T05:02:00Z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STD MM</vt:lpwstr>
  </property>
  <property fmtid="{D5CDD505-2E9C-101B-9397-08002B2CF9AE}" pid="3" name="DWDocPrecis">
    <vt:lpwstr>2010 Ordinary Report Template</vt:lpwstr>
  </property>
  <property fmtid="{D5CDD505-2E9C-101B-9397-08002B2CF9AE}" pid="4" name="DWDocClass">
    <vt:lpwstr>Templates</vt:lpwstr>
  </property>
  <property fmtid="{D5CDD505-2E9C-101B-9397-08002B2CF9AE}" pid="5" name="DWDocType">
    <vt:lpwstr>MS Word</vt:lpwstr>
  </property>
  <property fmtid="{D5CDD505-2E9C-101B-9397-08002B2CF9AE}" pid="6" name="DWDocAuthor">
    <vt:lpwstr/>
  </property>
  <property fmtid="{D5CDD505-2E9C-101B-9397-08002B2CF9AE}" pid="7" name="DWDocNo">
    <vt:i4>11021633</vt:i4>
  </property>
  <property fmtid="{D5CDD505-2E9C-101B-9397-08002B2CF9AE}" pid="8" name="DWDocSetID">
    <vt:i4>10463027</vt:i4>
  </property>
  <property fmtid="{D5CDD505-2E9C-101B-9397-08002B2CF9AE}" pid="9" name="DWDocVersion">
    <vt:i4>5</vt:i4>
  </property>
  <property fmtid="{D5CDD505-2E9C-101B-9397-08002B2CF9AE}" pid="10" name="DWDocClassId">
    <vt:lpwstr>245</vt:lpwstr>
  </property>
</Properties>
</file>